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微软雅黑" w:hAnsi="微软雅黑" w:eastAsia="微软雅黑"/>
          <w:b/>
          <w:color w:val="auto"/>
          <w:sz w:val="24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24"/>
          <w:szCs w:val="21"/>
          <w:lang w:val="en-US" w:eastAsia="zh-CN"/>
        </w:rPr>
        <w:t>KellyOne生气啵啵苏打气泡水代言人营销推广项目</w:t>
      </w:r>
    </w:p>
    <w:p>
      <w:pPr>
        <w:spacing w:line="500" w:lineRule="exact"/>
        <w:jc w:val="center"/>
        <w:rPr>
          <w:rFonts w:ascii="微软雅黑" w:hAnsi="微软雅黑" w:eastAsia="微软雅黑"/>
          <w:b/>
          <w:color w:val="auto"/>
          <w:szCs w:val="21"/>
        </w:rPr>
      </w:pPr>
      <w:r>
        <w:rPr>
          <w:rFonts w:hint="eastAsia" w:ascii="微软雅黑" w:hAnsi="微软雅黑" w:eastAsia="微软雅黑"/>
          <w:b/>
          <w:color w:val="auto"/>
          <w:sz w:val="24"/>
          <w:szCs w:val="21"/>
        </w:rPr>
        <w:t>招标公告</w:t>
      </w:r>
    </w:p>
    <w:p>
      <w:pPr>
        <w:widowControl/>
        <w:shd w:val="clear" w:color="auto" w:fill="FFFFFF"/>
        <w:adjustRightInd w:val="0"/>
        <w:snapToGrid w:val="0"/>
        <w:spacing w:line="312" w:lineRule="auto"/>
        <w:jc w:val="center"/>
        <w:outlineLvl w:val="1"/>
        <w:rPr>
          <w:rFonts w:ascii="微软雅黑" w:hAnsi="微软雅黑" w:eastAsia="微软雅黑" w:cs="宋体"/>
          <w:b/>
          <w:color w:val="auto"/>
          <w:spacing w:val="8"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color w:val="auto"/>
          <w:szCs w:val="24"/>
        </w:rPr>
        <w:t>采购</w:t>
      </w:r>
      <w:r>
        <w:rPr>
          <w:rFonts w:ascii="微软雅黑" w:hAnsi="微软雅黑" w:eastAsia="微软雅黑"/>
          <w:b/>
          <w:color w:val="auto"/>
          <w:szCs w:val="24"/>
        </w:rPr>
        <w:t>类别：</w:t>
      </w:r>
      <w:r>
        <w:rPr>
          <w:rFonts w:hint="eastAsia" w:ascii="微软雅黑" w:hAnsi="微软雅黑" w:eastAsia="微软雅黑"/>
          <w:b/>
          <w:color w:val="auto"/>
          <w:szCs w:val="24"/>
          <w:lang w:val="en-US" w:eastAsia="zh-CN"/>
        </w:rPr>
        <w:t>整合营销</w:t>
      </w:r>
      <w:r>
        <w:rPr>
          <w:rFonts w:hint="eastAsia" w:ascii="微软雅黑" w:hAnsi="微软雅黑" w:eastAsia="微软雅黑"/>
          <w:b/>
          <w:color w:val="auto"/>
          <w:szCs w:val="24"/>
        </w:rPr>
        <w:t>类</w:t>
      </w:r>
    </w:p>
    <w:p>
      <w:pPr>
        <w:spacing w:line="500" w:lineRule="exact"/>
        <w:rPr>
          <w:rFonts w:ascii="微软雅黑" w:hAnsi="微软雅黑" w:eastAsia="微软雅黑" w:cs="宋体"/>
          <w:b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Cs w:val="21"/>
        </w:rPr>
        <w:t>1.项目名称：</w:t>
      </w:r>
      <w:r>
        <w:rPr>
          <w:rFonts w:hint="eastAsia" w:ascii="微软雅黑" w:hAnsi="微软雅黑" w:eastAsia="微软雅黑"/>
          <w:b/>
          <w:color w:val="auto"/>
          <w:sz w:val="24"/>
          <w:szCs w:val="21"/>
          <w:lang w:val="en-US" w:eastAsia="zh-CN"/>
        </w:rPr>
        <w:t>KellyOne</w:t>
      </w:r>
      <w:r>
        <w:rPr>
          <w:rFonts w:hint="eastAsia" w:ascii="微软雅黑" w:hAnsi="微软雅黑" w:eastAsia="微软雅黑" w:cs="宋体"/>
          <w:b/>
          <w:color w:val="auto"/>
          <w:kern w:val="0"/>
          <w:szCs w:val="21"/>
        </w:rPr>
        <w:t>生气啵啵苏打气泡水代言人</w:t>
      </w:r>
      <w:r>
        <w:rPr>
          <w:rFonts w:hint="eastAsia" w:ascii="微软雅黑" w:hAnsi="微软雅黑" w:eastAsia="微软雅黑" w:cs="宋体"/>
          <w:b/>
          <w:color w:val="auto"/>
          <w:kern w:val="0"/>
          <w:szCs w:val="21"/>
          <w:lang w:val="en-US" w:eastAsia="zh-CN"/>
        </w:rPr>
        <w:t>营销推广</w:t>
      </w:r>
      <w:r>
        <w:rPr>
          <w:rFonts w:hint="eastAsia" w:ascii="微软雅黑" w:hAnsi="微软雅黑" w:eastAsia="微软雅黑" w:cs="宋体"/>
          <w:b/>
          <w:color w:val="auto"/>
          <w:kern w:val="0"/>
          <w:szCs w:val="21"/>
        </w:rPr>
        <w:t>项目</w:t>
      </w:r>
    </w:p>
    <w:p>
      <w:pPr>
        <w:spacing w:line="500" w:lineRule="exact"/>
        <w:rPr>
          <w:rFonts w:ascii="微软雅黑" w:hAnsi="微软雅黑" w:eastAsia="微软雅黑" w:cs="宋体"/>
          <w:b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Cs w:val="21"/>
        </w:rPr>
        <w:t>2.项目概况与招标范围</w:t>
      </w:r>
    </w:p>
    <w:p>
      <w:pPr>
        <w:spacing w:line="500" w:lineRule="exact"/>
        <w:rPr>
          <w:rFonts w:hint="eastAsia"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该项目主要包括：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基于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KellyOne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生气啵啵苏打气泡水代言人营销推广项目的营销策略和推广执行、KellyOne官方新媒体矩阵代言人相关内容策划及执行、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KellyOne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生气啵啵苏打气泡水电商转化、代言人相关线下活动策划与执行。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旨在通过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全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媒体内容营销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扩大生气啵啵代言人影响力，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提升品牌影响力和好感度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eastAsia="zh-CN"/>
        </w:rPr>
        <w:t>，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并促成销量转化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。</w:t>
      </w:r>
    </w:p>
    <w:p>
      <w:pPr>
        <w:spacing w:line="500" w:lineRule="exact"/>
        <w:rPr>
          <w:rFonts w:hint="default" w:ascii="微软雅黑" w:hAnsi="微软雅黑" w:eastAsia="微软雅黑" w:cs="宋体"/>
          <w:color w:val="auto"/>
          <w:kern w:val="0"/>
          <w:szCs w:val="21"/>
          <w:lang w:val="en-US" w:eastAsia="zh-CN"/>
        </w:rPr>
      </w:pPr>
    </w:p>
    <w:p>
      <w:pPr>
        <w:spacing w:line="50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2</w:t>
      </w:r>
      <w:r>
        <w:rPr>
          <w:rFonts w:ascii="微软雅黑" w:hAnsi="微软雅黑" w:eastAsia="微软雅黑" w:cs="宋体"/>
          <w:color w:val="auto"/>
          <w:kern w:val="0"/>
          <w:szCs w:val="21"/>
        </w:rPr>
        <w:t>.1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代言人营销策略及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执行，包括：热点借势、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事件营销、话题炒作、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品牌好感度提升的社会化传播、基于带货模式的内容策划等，以及其他具有创新性、用户性或行业深度的内容营销；</w:t>
      </w:r>
    </w:p>
    <w:p>
      <w:pPr>
        <w:spacing w:line="50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ascii="微软雅黑" w:hAnsi="微软雅黑" w:eastAsia="微软雅黑" w:cs="宋体"/>
          <w:color w:val="auto"/>
          <w:kern w:val="0"/>
          <w:szCs w:val="21"/>
        </w:rPr>
        <w:t>2.2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KellyOne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官方新媒体账号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中关于代言人部分的内容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运营，包括：微博、微信、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视频号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、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抖音、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小红书等；</w:t>
      </w:r>
    </w:p>
    <w:p>
      <w:pPr>
        <w:spacing w:line="500" w:lineRule="exact"/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2</w:t>
      </w:r>
      <w:r>
        <w:rPr>
          <w:rFonts w:ascii="微软雅黑" w:hAnsi="微软雅黑" w:eastAsia="微软雅黑" w:cs="宋体"/>
          <w:color w:val="auto"/>
          <w:kern w:val="0"/>
          <w:szCs w:val="21"/>
        </w:rPr>
        <w:t>.3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代言期间，负责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KellyOne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生气啵啵苏打气泡水电商转化，包括直播带货、内容种草等项目的策划与执行等；</w:t>
      </w:r>
    </w:p>
    <w:p>
      <w:pPr>
        <w:spacing w:line="500" w:lineRule="exact"/>
        <w:rPr>
          <w:rFonts w:hint="default" w:ascii="微软雅黑" w:hAnsi="微软雅黑" w:eastAsia="微软雅黑" w:cs="宋体"/>
          <w:color w:val="auto"/>
          <w:kern w:val="0"/>
          <w:szCs w:val="21"/>
          <w:lang w:val="en-US" w:eastAsia="zh-CN"/>
        </w:rPr>
      </w:pPr>
      <w:r>
        <w:rPr>
          <w:rFonts w:ascii="微软雅黑" w:hAnsi="微软雅黑" w:eastAsia="微软雅黑" w:cs="宋体"/>
          <w:color w:val="auto"/>
          <w:kern w:val="0"/>
          <w:szCs w:val="21"/>
        </w:rPr>
        <w:t>2.4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生气啵啵苏打气泡水</w:t>
      </w:r>
      <w:r>
        <w:rPr>
          <w:rFonts w:hint="eastAsia" w:ascii="微软雅黑" w:hAnsi="微软雅黑" w:eastAsia="微软雅黑" w:cs="宋体"/>
          <w:strike w:val="0"/>
          <w:dstrike w:val="0"/>
          <w:color w:val="auto"/>
          <w:kern w:val="0"/>
          <w:sz w:val="21"/>
          <w:szCs w:val="21"/>
          <w:lang w:val="en-US" w:eastAsia="zh-CN"/>
        </w:rPr>
        <w:t>代言人相关线下活动策划与执行</w:t>
      </w:r>
    </w:p>
    <w:p>
      <w:pPr>
        <w:spacing w:line="50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ascii="微软雅黑" w:hAnsi="微软雅黑" w:eastAsia="微软雅黑" w:cs="宋体"/>
          <w:color w:val="auto"/>
          <w:kern w:val="0"/>
          <w:szCs w:val="21"/>
        </w:rPr>
        <w:t>2.5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视觉管理，制定适用于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生气啵啵苏打气泡水代言人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内容营销的视觉标准，匹配品牌定位输出高标准的视觉传播作品；</w:t>
      </w:r>
    </w:p>
    <w:p>
      <w:pPr>
        <w:spacing w:line="500" w:lineRule="exact"/>
        <w:rPr>
          <w:rFonts w:hint="default" w:ascii="微软雅黑" w:hAnsi="微软雅黑" w:eastAsia="微软雅黑" w:cs="宋体"/>
          <w:color w:val="auto"/>
          <w:kern w:val="0"/>
          <w:szCs w:val="21"/>
          <w:lang w:val="en-US" w:eastAsia="zh-CN"/>
        </w:rPr>
      </w:pPr>
    </w:p>
    <w:p>
      <w:pPr>
        <w:spacing w:line="500" w:lineRule="exact"/>
        <w:rPr>
          <w:rFonts w:ascii="微软雅黑" w:hAnsi="微软雅黑" w:eastAsia="微软雅黑" w:cs="宋体"/>
          <w:b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Cs w:val="21"/>
        </w:rPr>
        <w:t xml:space="preserve">3.投标人资格要求 </w:t>
      </w:r>
    </w:p>
    <w:p>
      <w:pPr>
        <w:spacing w:line="500" w:lineRule="exact"/>
        <w:rPr>
          <w:rFonts w:ascii="微软雅黑" w:hAnsi="微软雅黑" w:eastAsia="微软雅黑" w:cs="宋体"/>
          <w:b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Cs w:val="21"/>
        </w:rPr>
        <w:t>3.1本次招标要求投标人满足如下资格条件：</w:t>
      </w:r>
    </w:p>
    <w:p>
      <w:pPr>
        <w:spacing w:line="50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3.1.1能力业绩要求</w:t>
      </w:r>
    </w:p>
    <w:p>
      <w:pPr>
        <w:numPr>
          <w:ilvl w:val="0"/>
          <w:numId w:val="1"/>
        </w:numPr>
        <w:spacing w:line="500" w:lineRule="exact"/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具有快消类产品代言人营销推广经验（至少提供1个知名品牌代言人营销案例PPT）</w:t>
      </w:r>
    </w:p>
    <w:p>
      <w:pPr>
        <w:numPr>
          <w:ilvl w:val="0"/>
          <w:numId w:val="1"/>
        </w:numPr>
        <w:spacing w:line="50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具有品牌及产品整合营销经验，具有较强的策略能力、创意及执行能力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（提供不少于1个整合营销案例</w:t>
      </w:r>
      <w:r>
        <w:rPr>
          <w:rFonts w:ascii="微软雅黑" w:hAnsi="微软雅黑" w:eastAsia="微软雅黑" w:cs="宋体"/>
          <w:color w:val="auto"/>
          <w:kern w:val="0"/>
          <w:szCs w:val="21"/>
        </w:rPr>
        <w:t>PPT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）。</w:t>
      </w:r>
    </w:p>
    <w:p>
      <w:pPr>
        <w:numPr>
          <w:ilvl w:val="0"/>
          <w:numId w:val="1"/>
        </w:numPr>
        <w:spacing w:line="50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具有直播带货、内容种草推广经验（至少提供1个知名品牌推广方案）</w:t>
      </w:r>
    </w:p>
    <w:p>
      <w:pPr>
        <w:numPr>
          <w:ilvl w:val="0"/>
          <w:numId w:val="1"/>
        </w:numPr>
        <w:spacing w:line="50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具有知名品牌线下大型活动策划及执行经验（提供1-2个知名品牌案例）</w:t>
      </w:r>
    </w:p>
    <w:p>
      <w:pPr>
        <w:numPr>
          <w:ilvl w:val="0"/>
          <w:numId w:val="1"/>
        </w:numPr>
        <w:spacing w:line="50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具有新媒体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内容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营销能力，运营过不少于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个知名品牌官方微信、微博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小红书、抖音、视频号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，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具有新媒体平台内容传播经验，熟悉各平台内容机制及玩法。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相关业务经验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一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年及以上（提供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至少1份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案例P</w:t>
      </w:r>
      <w:r>
        <w:rPr>
          <w:rFonts w:ascii="微软雅黑" w:hAnsi="微软雅黑" w:eastAsia="微软雅黑" w:cs="宋体"/>
          <w:color w:val="auto"/>
          <w:kern w:val="0"/>
          <w:szCs w:val="21"/>
        </w:rPr>
        <w:t>PT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）；</w:t>
      </w:r>
    </w:p>
    <w:p>
      <w:pPr>
        <w:spacing w:line="50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3.1.2资源要求</w:t>
      </w:r>
    </w:p>
    <w:p>
      <w:pPr>
        <w:numPr>
          <w:ilvl w:val="0"/>
          <w:numId w:val="2"/>
        </w:numPr>
        <w:spacing w:line="500" w:lineRule="exact"/>
        <w:rPr>
          <w:rFonts w:hint="eastAsia"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具有丰富的明星推广资源（提供媒体/KOL合作资源清单）</w:t>
      </w:r>
    </w:p>
    <w:p>
      <w:pPr>
        <w:numPr>
          <w:ilvl w:val="0"/>
          <w:numId w:val="2"/>
        </w:numPr>
        <w:spacing w:line="500" w:lineRule="exact"/>
        <w:rPr>
          <w:rFonts w:hint="eastAsia"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具有丰富的主播、种草达人资源（提供主播/KOL合作资源清单）</w:t>
      </w:r>
    </w:p>
    <w:p>
      <w:pPr>
        <w:spacing w:line="50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3.1.3公司与团队要求</w:t>
      </w:r>
    </w:p>
    <w:p>
      <w:pPr>
        <w:spacing w:line="50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在中国境内注册，有独立法人资格和承担民事责任的能力。具备完备的策略与执行团队，具有较强的创意策划和执行能力。有能力为本项目成立专门项目组，服务期间需匹配驻点人员；</w:t>
      </w:r>
    </w:p>
    <w:p>
      <w:pPr>
        <w:spacing w:line="50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3.1.</w:t>
      </w:r>
      <w:r>
        <w:rPr>
          <w:rFonts w:ascii="微软雅黑" w:hAnsi="微软雅黑" w:eastAsia="微软雅黑" w:cs="宋体"/>
          <w:color w:val="auto"/>
          <w:kern w:val="0"/>
          <w:szCs w:val="21"/>
        </w:rPr>
        <w:t>4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具有良好的企业信誉、服务态度及质量。</w:t>
      </w:r>
    </w:p>
    <w:p>
      <w:pPr>
        <w:spacing w:line="50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3.1.</w:t>
      </w:r>
      <w:r>
        <w:rPr>
          <w:rFonts w:ascii="微软雅黑" w:hAnsi="微软雅黑" w:eastAsia="微软雅黑" w:cs="宋体"/>
          <w:color w:val="auto"/>
          <w:kern w:val="0"/>
          <w:szCs w:val="21"/>
        </w:rPr>
        <w:t>5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本次招标不接受现役及过往服务有污点的公司投标。</w:t>
      </w:r>
    </w:p>
    <w:p>
      <w:pPr>
        <w:spacing w:line="500" w:lineRule="exact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3.2本次招标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u w:val="single"/>
        </w:rPr>
        <w:t xml:space="preserve">  不接受   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 xml:space="preserve">分包、转包。        </w:t>
      </w:r>
    </w:p>
    <w:p>
      <w:pPr>
        <w:spacing w:line="500" w:lineRule="exact"/>
        <w:rPr>
          <w:rFonts w:ascii="微软雅黑" w:hAnsi="微软雅黑" w:eastAsia="微软雅黑"/>
          <w:b/>
          <w:color w:val="auto"/>
          <w:szCs w:val="21"/>
        </w:rPr>
      </w:pPr>
      <w:r>
        <w:rPr>
          <w:rFonts w:hint="eastAsia" w:ascii="微软雅黑" w:hAnsi="微软雅黑" w:eastAsia="微软雅黑"/>
          <w:b/>
          <w:color w:val="auto"/>
          <w:szCs w:val="21"/>
        </w:rPr>
        <w:t>4.投标报名</w:t>
      </w:r>
    </w:p>
    <w:p>
      <w:pPr>
        <w:spacing w:line="500" w:lineRule="exact"/>
        <w:rPr>
          <w:rFonts w:ascii="微软雅黑" w:hAnsi="微软雅黑" w:eastAsia="微软雅黑" w:cs="华文仿宋"/>
          <w:b/>
          <w:bCs/>
          <w:color w:val="auto"/>
          <w:szCs w:val="21"/>
        </w:rPr>
      </w:pPr>
      <w:r>
        <w:rPr>
          <w:rFonts w:hint="eastAsia" w:ascii="微软雅黑" w:hAnsi="微软雅黑" w:eastAsia="微软雅黑" w:cs="华文仿宋"/>
          <w:b/>
          <w:bCs/>
          <w:color w:val="auto"/>
          <w:szCs w:val="21"/>
        </w:rPr>
        <w:t>4.1报名方式</w:t>
      </w:r>
    </w:p>
    <w:p>
      <w:pPr>
        <w:spacing w:line="500" w:lineRule="exact"/>
        <w:rPr>
          <w:rFonts w:hint="default" w:ascii="微软雅黑" w:hAnsi="微软雅黑" w:eastAsia="微软雅黑" w:cs="华文仿宋"/>
          <w:bCs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华文仿宋"/>
          <w:bCs/>
          <w:color w:val="auto"/>
          <w:szCs w:val="21"/>
        </w:rPr>
        <w:t>4.1.1 *凡有意参加报名的投标人，请</w:t>
      </w:r>
      <w:r>
        <w:rPr>
          <w:rFonts w:hint="eastAsia" w:ascii="微软雅黑" w:hAnsi="微软雅黑" w:eastAsia="微软雅黑" w:cs="华文仿宋"/>
          <w:bCs/>
          <w:color w:val="auto"/>
          <w:szCs w:val="21"/>
          <w:lang w:val="en-US" w:eastAsia="zh-CN"/>
        </w:rPr>
        <w:t>通过邮箱（MJ-KellyOne@h-shgroup.com）进行报名</w:t>
      </w:r>
    </w:p>
    <w:p>
      <w:pPr>
        <w:spacing w:line="500" w:lineRule="exact"/>
        <w:rPr>
          <w:rFonts w:ascii="微软雅黑" w:hAnsi="微软雅黑" w:eastAsia="微软雅黑" w:cs="华文仿宋"/>
          <w:bCs/>
          <w:color w:val="auto"/>
          <w:szCs w:val="21"/>
        </w:rPr>
      </w:pPr>
      <w:r>
        <w:rPr>
          <w:rFonts w:hint="eastAsia" w:ascii="微软雅黑" w:hAnsi="微软雅黑" w:eastAsia="微软雅黑" w:cs="华文仿宋"/>
          <w:bCs/>
          <w:color w:val="auto"/>
          <w:szCs w:val="21"/>
        </w:rPr>
        <w:t>4.1.2 *报名截止时间：</w:t>
      </w:r>
      <w:r>
        <w:rPr>
          <w:rFonts w:ascii="微软雅黑" w:hAnsi="微软雅黑" w:eastAsia="微软雅黑" w:cs="华文仿宋"/>
          <w:bCs/>
          <w:color w:val="auto"/>
          <w:szCs w:val="21"/>
          <w:u w:val="single"/>
        </w:rPr>
        <w:t>20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</w:rPr>
        <w:t>2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  <w:lang w:val="en-US" w:eastAsia="zh-CN"/>
        </w:rPr>
        <w:t>1</w:t>
      </w:r>
      <w:r>
        <w:rPr>
          <w:rFonts w:hint="eastAsia" w:ascii="微软雅黑" w:hAnsi="微软雅黑" w:eastAsia="微软雅黑" w:cs="华文仿宋"/>
          <w:bCs/>
          <w:color w:val="auto"/>
          <w:szCs w:val="21"/>
        </w:rPr>
        <w:t>年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  <w:lang w:val="en-US" w:eastAsia="zh-CN"/>
        </w:rPr>
        <w:t xml:space="preserve"> </w:t>
      </w:r>
      <w:r>
        <w:rPr>
          <w:rFonts w:ascii="微软雅黑" w:hAnsi="微软雅黑" w:eastAsia="微软雅黑" w:cs="华文仿宋"/>
          <w:bCs/>
          <w:color w:val="auto"/>
          <w:szCs w:val="21"/>
          <w:u w:val="single"/>
        </w:rPr>
        <w:t>3</w:t>
      </w:r>
      <w:r>
        <w:rPr>
          <w:rFonts w:hint="eastAsia" w:ascii="微软雅黑" w:hAnsi="微软雅黑" w:eastAsia="微软雅黑" w:cs="华文仿宋"/>
          <w:bCs/>
          <w:color w:val="auto"/>
          <w:szCs w:val="21"/>
        </w:rPr>
        <w:t>月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  <w:lang w:val="en-US" w:eastAsia="zh-CN"/>
        </w:rPr>
        <w:t xml:space="preserve"> 7</w:t>
      </w:r>
      <w:r>
        <w:rPr>
          <w:rFonts w:hint="eastAsia" w:ascii="微软雅黑" w:hAnsi="微软雅黑" w:eastAsia="微软雅黑" w:cs="华文仿宋"/>
          <w:bCs/>
          <w:color w:val="auto"/>
          <w:szCs w:val="21"/>
        </w:rPr>
        <w:t>日。</w:t>
      </w:r>
      <w:bookmarkStart w:id="0" w:name="_GoBack"/>
      <w:bookmarkEnd w:id="0"/>
    </w:p>
    <w:p>
      <w:pPr>
        <w:spacing w:line="500" w:lineRule="exact"/>
        <w:rPr>
          <w:rFonts w:ascii="微软雅黑" w:hAnsi="微软雅黑" w:eastAsia="微软雅黑" w:cs="华文仿宋"/>
          <w:bCs/>
          <w:color w:val="auto"/>
          <w:szCs w:val="21"/>
        </w:rPr>
      </w:pPr>
      <w:r>
        <w:rPr>
          <w:rFonts w:hint="eastAsia" w:ascii="微软雅黑" w:hAnsi="微软雅黑" w:eastAsia="微软雅黑" w:cs="华文仿宋"/>
          <w:b/>
          <w:bCs/>
          <w:color w:val="auto"/>
          <w:szCs w:val="21"/>
        </w:rPr>
        <w:t>4.2报名资料</w:t>
      </w:r>
    </w:p>
    <w:p>
      <w:pPr>
        <w:spacing w:line="500" w:lineRule="exact"/>
        <w:rPr>
          <w:rFonts w:ascii="微软雅黑" w:hAnsi="微软雅黑" w:eastAsia="微软雅黑" w:cs="华文仿宋"/>
          <w:bCs/>
          <w:color w:val="auto"/>
          <w:szCs w:val="21"/>
        </w:rPr>
      </w:pPr>
      <w:r>
        <w:rPr>
          <w:rFonts w:hint="eastAsia" w:ascii="微软雅黑" w:hAnsi="微软雅黑" w:eastAsia="微软雅黑" w:cs="华文仿宋"/>
          <w:bCs/>
          <w:color w:val="auto"/>
          <w:szCs w:val="21"/>
        </w:rPr>
        <w:t>报名资料于</w:t>
      </w:r>
      <w:r>
        <w:rPr>
          <w:rFonts w:ascii="微软雅黑" w:hAnsi="微软雅黑" w:eastAsia="微软雅黑" w:cs="华文仿宋"/>
          <w:bCs/>
          <w:color w:val="auto"/>
          <w:szCs w:val="21"/>
        </w:rPr>
        <w:t>报名截止时间前</w:t>
      </w:r>
      <w:r>
        <w:rPr>
          <w:rFonts w:hint="eastAsia" w:ascii="微软雅黑" w:hAnsi="微软雅黑" w:eastAsia="微软雅黑" w:cs="华文仿宋"/>
          <w:bCs/>
          <w:color w:val="auto"/>
          <w:szCs w:val="21"/>
        </w:rPr>
        <w:t>上传至</w:t>
      </w:r>
      <w:r>
        <w:rPr>
          <w:rFonts w:hint="eastAsia" w:ascii="微软雅黑" w:hAnsi="微软雅黑" w:eastAsia="微软雅黑" w:cs="华文仿宋"/>
          <w:bCs/>
          <w:color w:val="auto"/>
          <w:szCs w:val="21"/>
          <w:lang w:val="en-US" w:eastAsia="zh-CN"/>
        </w:rPr>
        <w:t>邮箱（MJ-KellyOne@h-shgroup.com）</w:t>
      </w:r>
      <w:r>
        <w:rPr>
          <w:rFonts w:hint="eastAsia" w:ascii="微软雅黑" w:hAnsi="微软雅黑" w:eastAsia="微软雅黑" w:cs="华文仿宋"/>
          <w:bCs/>
          <w:color w:val="auto"/>
          <w:szCs w:val="21"/>
        </w:rPr>
        <w:t>，报名</w:t>
      </w:r>
      <w:r>
        <w:rPr>
          <w:rFonts w:ascii="微软雅黑" w:hAnsi="微软雅黑" w:eastAsia="微软雅黑" w:cs="华文仿宋"/>
          <w:bCs/>
          <w:color w:val="auto"/>
          <w:szCs w:val="21"/>
        </w:rPr>
        <w:t>资料</w:t>
      </w:r>
      <w:r>
        <w:rPr>
          <w:rFonts w:hint="eastAsia" w:ascii="微软雅黑" w:hAnsi="微软雅黑" w:eastAsia="微软雅黑" w:cs="华文仿宋"/>
          <w:bCs/>
          <w:color w:val="auto"/>
          <w:szCs w:val="21"/>
        </w:rPr>
        <w:t>包含但不限于以下内容：</w:t>
      </w:r>
    </w:p>
    <w:p>
      <w:pPr>
        <w:adjustRightInd w:val="0"/>
        <w:snapToGrid w:val="0"/>
        <w:spacing w:line="312" w:lineRule="auto"/>
        <w:ind w:firstLine="390"/>
        <w:rPr>
          <w:rFonts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Cs w:val="21"/>
        </w:rPr>
        <w:t>（1）三证合一的营业执照副本（组织机构代码副本、税务登记证副本、如有上传）；</w:t>
      </w:r>
    </w:p>
    <w:p>
      <w:pPr>
        <w:adjustRightInd w:val="0"/>
        <w:snapToGrid w:val="0"/>
        <w:spacing w:line="312" w:lineRule="auto"/>
        <w:ind w:firstLine="390"/>
        <w:rPr>
          <w:rFonts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Cs w:val="21"/>
        </w:rPr>
        <w:t>（2）资质等级证书(如行业中有此类证书请提供，没有则不用提供）；</w:t>
      </w:r>
    </w:p>
    <w:p>
      <w:pPr>
        <w:adjustRightInd w:val="0"/>
        <w:snapToGrid w:val="0"/>
        <w:spacing w:line="312" w:lineRule="auto"/>
        <w:ind w:firstLine="390"/>
        <w:rPr>
          <w:rFonts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Cs w:val="21"/>
        </w:rPr>
        <w:t>（3）符合资格要求的类似项目业绩证明及证明材料（详见投标人资格要求，涉及合同扫描件的部分，可遮盖机密部分）；</w:t>
      </w:r>
    </w:p>
    <w:p>
      <w:pPr>
        <w:adjustRightInd w:val="0"/>
        <w:snapToGrid w:val="0"/>
        <w:spacing w:line="312" w:lineRule="auto"/>
        <w:ind w:firstLine="390"/>
        <w:rPr>
          <w:rFonts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Cs w:val="21"/>
        </w:rPr>
        <w:t>（4）企业概况及履约能力说明（包括团队、设备等）；</w:t>
      </w:r>
    </w:p>
    <w:p>
      <w:pPr>
        <w:adjustRightInd w:val="0"/>
        <w:snapToGrid w:val="0"/>
        <w:spacing w:line="312" w:lineRule="auto"/>
        <w:ind w:firstLine="390"/>
        <w:rPr>
          <w:rFonts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Cs w:val="21"/>
        </w:rPr>
        <w:t>（5）近三年的财务报表资料；</w:t>
      </w:r>
    </w:p>
    <w:p>
      <w:pPr>
        <w:spacing w:line="500" w:lineRule="exact"/>
        <w:rPr>
          <w:rFonts w:ascii="微软雅黑" w:hAnsi="微软雅黑" w:eastAsia="微软雅黑"/>
          <w:b/>
          <w:color w:val="auto"/>
          <w:szCs w:val="21"/>
        </w:rPr>
      </w:pPr>
      <w:r>
        <w:rPr>
          <w:rFonts w:hint="eastAsia" w:ascii="微软雅黑" w:hAnsi="微软雅黑" w:eastAsia="微软雅黑"/>
          <w:b/>
          <w:color w:val="auto"/>
          <w:szCs w:val="21"/>
        </w:rPr>
        <w:t>5.招标文件的获取</w:t>
      </w:r>
    </w:p>
    <w:p>
      <w:pPr>
        <w:adjustRightInd w:val="0"/>
        <w:snapToGrid w:val="0"/>
        <w:spacing w:line="312" w:lineRule="auto"/>
        <w:rPr>
          <w:rFonts w:hint="eastAsia"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/>
          <w:color w:val="auto"/>
          <w:szCs w:val="21"/>
        </w:rPr>
        <w:t>报名截止后，对所有报名单位进行资格初审，初审合格后发放招标文件；</w:t>
      </w:r>
    </w:p>
    <w:p>
      <w:pPr>
        <w:spacing w:line="500" w:lineRule="exact"/>
        <w:rPr>
          <w:rFonts w:ascii="微软雅黑" w:hAnsi="微软雅黑" w:eastAsia="微软雅黑"/>
          <w:b/>
          <w:color w:val="auto"/>
          <w:szCs w:val="21"/>
        </w:rPr>
      </w:pPr>
      <w:r>
        <w:rPr>
          <w:rFonts w:hint="eastAsia" w:ascii="微软雅黑" w:hAnsi="微软雅黑" w:eastAsia="微软雅黑"/>
          <w:b/>
          <w:color w:val="auto"/>
          <w:szCs w:val="21"/>
        </w:rPr>
        <w:t>6.发布公告的媒介</w:t>
      </w:r>
    </w:p>
    <w:p>
      <w:pPr>
        <w:spacing w:line="500" w:lineRule="exact"/>
        <w:rPr>
          <w:rFonts w:hint="default" w:ascii="微软雅黑" w:hAnsi="微软雅黑" w:eastAsia="微软雅黑"/>
          <w:b w:val="0"/>
          <w:bCs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color w:val="auto"/>
          <w:szCs w:val="21"/>
        </w:rPr>
        <w:t>本次招标公告只在</w:t>
      </w:r>
      <w:r>
        <w:rPr>
          <w:rFonts w:hint="eastAsia" w:ascii="微软雅黑" w:hAnsi="微软雅黑" w:eastAsia="微软雅黑"/>
          <w:b w:val="0"/>
          <w:bCs/>
          <w:color w:val="auto"/>
          <w:szCs w:val="21"/>
          <w:lang w:val="en-US" w:eastAsia="zh-CN"/>
        </w:rPr>
        <w:t>宏胜饮料集团官网（https://www.h-shgroup.com/）</w:t>
      </w:r>
      <w:r>
        <w:rPr>
          <w:rFonts w:hint="eastAsia" w:ascii="微软雅黑" w:hAnsi="微软雅黑" w:eastAsia="微软雅黑"/>
          <w:b w:val="0"/>
          <w:bCs/>
          <w:color w:val="auto"/>
          <w:szCs w:val="21"/>
        </w:rPr>
        <w:t>上发布，其他媒体转载无效。</w:t>
      </w:r>
    </w:p>
    <w:p>
      <w:pPr>
        <w:spacing w:line="500" w:lineRule="exact"/>
        <w:rPr>
          <w:rFonts w:ascii="微软雅黑" w:hAnsi="微软雅黑" w:eastAsia="微软雅黑"/>
          <w:b/>
          <w:color w:val="auto"/>
          <w:szCs w:val="21"/>
        </w:rPr>
      </w:pPr>
      <w:r>
        <w:rPr>
          <w:rFonts w:hint="eastAsia" w:ascii="微软雅黑" w:hAnsi="微软雅黑" w:eastAsia="微软雅黑"/>
          <w:b/>
          <w:color w:val="auto"/>
          <w:szCs w:val="21"/>
          <w:lang w:val="en-US" w:eastAsia="zh-CN"/>
        </w:rPr>
        <w:t>7</w:t>
      </w:r>
      <w:r>
        <w:rPr>
          <w:rFonts w:hint="eastAsia" w:ascii="微软雅黑" w:hAnsi="微软雅黑" w:eastAsia="微软雅黑"/>
          <w:b/>
          <w:color w:val="auto"/>
          <w:szCs w:val="21"/>
        </w:rPr>
        <w:t>.联系方式</w:t>
      </w:r>
    </w:p>
    <w:p>
      <w:pPr>
        <w:rPr>
          <w:color w:val="auto"/>
          <w:sz w:val="28"/>
          <w:szCs w:val="28"/>
        </w:rPr>
      </w:pPr>
      <w:r>
        <w:rPr>
          <w:rFonts w:hint="eastAsia" w:ascii="微软雅黑" w:hAnsi="微软雅黑" w:eastAsia="微软雅黑" w:cs="华文仿宋"/>
          <w:bCs/>
          <w:color w:val="auto"/>
          <w:szCs w:val="21"/>
        </w:rPr>
        <w:t>招标人：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  <w:lang w:val="en-US" w:eastAsia="zh-CN"/>
        </w:rPr>
        <w:t>杭州</w:t>
      </w:r>
      <w:r>
        <w:rPr>
          <w:rFonts w:hint="eastAsia" w:ascii="微软雅黑" w:hAnsi="微软雅黑" w:eastAsia="微软雅黑"/>
          <w:color w:val="auto"/>
          <w:szCs w:val="21"/>
          <w:u w:val="single"/>
          <w:lang w:val="en-US" w:eastAsia="zh-CN"/>
        </w:rPr>
        <w:t>恒泽食品饮料</w:t>
      </w:r>
      <w:r>
        <w:rPr>
          <w:rFonts w:hint="eastAsia" w:ascii="微软雅黑" w:hAnsi="微软雅黑" w:eastAsia="微软雅黑"/>
          <w:color w:val="auto"/>
          <w:szCs w:val="21"/>
          <w:u w:val="single"/>
        </w:rPr>
        <w:t>有限公司</w:t>
      </w:r>
    </w:p>
    <w:p>
      <w:pPr>
        <w:spacing w:line="500" w:lineRule="exact"/>
        <w:rPr>
          <w:rFonts w:ascii="微软雅黑" w:hAnsi="微软雅黑" w:eastAsia="微软雅黑" w:cs="华文仿宋"/>
          <w:bCs/>
          <w:color w:val="auto"/>
          <w:szCs w:val="21"/>
          <w:u w:val="single"/>
        </w:rPr>
      </w:pPr>
      <w:r>
        <w:rPr>
          <w:rFonts w:hint="eastAsia" w:ascii="微软雅黑" w:hAnsi="微软雅黑" w:eastAsia="微软雅黑" w:cs="华文仿宋"/>
          <w:bCs/>
          <w:color w:val="auto"/>
          <w:szCs w:val="21"/>
        </w:rPr>
        <w:t>招标人地址：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</w:rPr>
        <w:t>浙江省杭州市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  <w:lang w:val="en-US" w:eastAsia="zh-CN"/>
        </w:rPr>
        <w:t>萧山区经济开发区恒盛路1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</w:rPr>
        <w:t>号</w:t>
      </w:r>
    </w:p>
    <w:p>
      <w:pPr>
        <w:spacing w:line="500" w:lineRule="exact"/>
        <w:rPr>
          <w:rFonts w:ascii="微软雅黑" w:hAnsi="微软雅黑" w:eastAsia="微软雅黑" w:cs="华文仿宋"/>
          <w:bCs/>
          <w:color w:val="auto"/>
          <w:szCs w:val="21"/>
          <w:u w:val="single"/>
        </w:rPr>
      </w:pPr>
      <w:r>
        <w:rPr>
          <w:rFonts w:hint="eastAsia" w:ascii="微软雅黑" w:hAnsi="微软雅黑" w:eastAsia="微软雅黑" w:cs="华文仿宋"/>
          <w:bCs/>
          <w:color w:val="auto"/>
          <w:szCs w:val="21"/>
        </w:rPr>
        <w:t>开标地址：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</w:rPr>
        <w:t>浙江省杭州市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  <w:lang w:val="en-US" w:eastAsia="zh-CN"/>
        </w:rPr>
        <w:t>萧山区经济开发区恒盛路1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</w:rPr>
        <w:t>号</w:t>
      </w:r>
    </w:p>
    <w:p>
      <w:pPr>
        <w:spacing w:line="500" w:lineRule="exact"/>
        <w:rPr>
          <w:rFonts w:hint="default" w:ascii="微软雅黑" w:hAnsi="微软雅黑" w:eastAsia="微软雅黑"/>
          <w:color w:val="auto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华文仿宋"/>
          <w:bCs/>
          <w:color w:val="auto"/>
          <w:szCs w:val="21"/>
        </w:rPr>
        <w:t>邮编：</w:t>
      </w:r>
      <w:r>
        <w:rPr>
          <w:rFonts w:ascii="微软雅黑" w:hAnsi="微软雅黑" w:eastAsia="微软雅黑"/>
          <w:color w:val="auto"/>
          <w:szCs w:val="21"/>
          <w:u w:val="single"/>
        </w:rPr>
        <w:t>31</w:t>
      </w:r>
      <w:r>
        <w:rPr>
          <w:rFonts w:hint="eastAsia" w:ascii="微软雅黑" w:hAnsi="微软雅黑" w:eastAsia="微软雅黑"/>
          <w:color w:val="auto"/>
          <w:szCs w:val="21"/>
          <w:u w:val="single"/>
          <w:lang w:val="en-US" w:eastAsia="zh-CN"/>
        </w:rPr>
        <w:t>1200</w:t>
      </w:r>
    </w:p>
    <w:p>
      <w:pPr>
        <w:spacing w:line="500" w:lineRule="exact"/>
        <w:rPr>
          <w:rFonts w:hint="eastAsia" w:ascii="微软雅黑" w:hAnsi="微软雅黑" w:eastAsia="微软雅黑" w:cs="华文仿宋"/>
          <w:bCs/>
          <w:color w:val="auto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华文仿宋"/>
          <w:bCs/>
          <w:color w:val="auto"/>
          <w:szCs w:val="21"/>
        </w:rPr>
        <w:t>商务联系人：</w:t>
      </w:r>
      <w:r>
        <w:rPr>
          <w:rFonts w:hint="eastAsia" w:ascii="微软雅黑" w:hAnsi="微软雅黑" w:eastAsia="微软雅黑" w:cs="华文仿宋"/>
          <w:bCs/>
          <w:color w:val="auto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  <w:lang w:val="en-US" w:eastAsia="zh-CN"/>
        </w:rPr>
        <w:t>JeaLyn</w:t>
      </w:r>
    </w:p>
    <w:p>
      <w:pPr>
        <w:spacing w:line="500" w:lineRule="exact"/>
        <w:rPr>
          <w:rFonts w:hint="default" w:ascii="微软雅黑" w:hAnsi="微软雅黑" w:eastAsia="微软雅黑" w:cs="华文仿宋"/>
          <w:bCs/>
          <w:color w:val="auto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华文仿宋"/>
          <w:bCs/>
          <w:color w:val="auto"/>
          <w:szCs w:val="21"/>
          <w:u w:val="none"/>
          <w:lang w:val="en-US" w:eastAsia="zh-CN"/>
        </w:rPr>
        <w:t>电话：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  <w:lang w:val="en-US" w:eastAsia="zh-CN"/>
        </w:rPr>
        <w:t>4008268780</w:t>
      </w:r>
    </w:p>
    <w:p>
      <w:pPr>
        <w:spacing w:line="500" w:lineRule="exact"/>
        <w:rPr>
          <w:rFonts w:ascii="微软雅黑" w:hAnsi="微软雅黑" w:eastAsia="微软雅黑" w:cs="华文仿宋"/>
          <w:bCs/>
          <w:color w:val="auto"/>
          <w:szCs w:val="21"/>
        </w:rPr>
      </w:pPr>
      <w:r>
        <w:rPr>
          <w:rFonts w:hint="eastAsia" w:ascii="微软雅黑" w:hAnsi="微软雅黑" w:eastAsia="微软雅黑" w:cs="华文仿宋"/>
          <w:bCs/>
          <w:color w:val="auto"/>
          <w:szCs w:val="21"/>
        </w:rPr>
        <w:t>手机号</w:t>
      </w:r>
      <w:r>
        <w:rPr>
          <w:rFonts w:hint="eastAsia" w:ascii="微软雅黑" w:hAnsi="微软雅黑" w:eastAsia="微软雅黑" w:cs="华文仿宋"/>
          <w:bCs/>
          <w:color w:val="auto"/>
          <w:szCs w:val="21"/>
          <w:lang w:eastAsia="zh-CN"/>
        </w:rPr>
        <w:t>：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  <w:lang w:val="en-US" w:eastAsia="zh-CN"/>
        </w:rPr>
        <w:t>17816169069</w:t>
      </w:r>
      <w:r>
        <w:rPr>
          <w:rFonts w:ascii="微软雅黑" w:hAnsi="微软雅黑" w:eastAsia="微软雅黑" w:cs="华文仿宋"/>
          <w:bCs/>
          <w:color w:val="auto"/>
          <w:szCs w:val="21"/>
          <w:u w:val="single"/>
        </w:rPr>
        <w:t xml:space="preserve"> </w:t>
      </w:r>
      <w:r>
        <w:rPr>
          <w:rFonts w:ascii="微软雅黑" w:hAnsi="微软雅黑" w:eastAsia="微软雅黑" w:cs="华文仿宋"/>
          <w:bCs/>
          <w:color w:val="auto"/>
          <w:szCs w:val="21"/>
        </w:rPr>
        <w:t xml:space="preserve"> </w:t>
      </w:r>
    </w:p>
    <w:p>
      <w:pPr>
        <w:spacing w:line="500" w:lineRule="exact"/>
        <w:rPr>
          <w:rFonts w:hint="default" w:ascii="微软雅黑" w:hAnsi="微软雅黑" w:cs="华文仿宋" w:eastAsiaTheme="minorEastAsia"/>
          <w:bCs/>
          <w:color w:val="auto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华文仿宋"/>
          <w:bCs/>
          <w:color w:val="auto"/>
          <w:szCs w:val="21"/>
        </w:rPr>
        <w:t>邮箱</w:t>
      </w:r>
      <w:r>
        <w:rPr>
          <w:rFonts w:hint="eastAsia"/>
          <w:color w:val="auto"/>
          <w:kern w:val="0"/>
          <w:u w:val="single"/>
          <w:lang w:val="en-US" w:eastAsia="zh-CN"/>
        </w:rPr>
        <w:t xml:space="preserve"> jinglin.jian1@h-shgroup.com</w:t>
      </w:r>
    </w:p>
    <w:p>
      <w:pPr>
        <w:rPr>
          <w:rFonts w:hint="eastAsia" w:ascii="微软雅黑" w:hAnsi="微软雅黑" w:eastAsia="微软雅黑" w:cs="华文仿宋"/>
          <w:bCs/>
          <w:color w:val="auto"/>
          <w:szCs w:val="21"/>
          <w:u w:val="single"/>
          <w:lang w:val="en-US" w:eastAsia="zh-CN"/>
        </w:rPr>
      </w:pPr>
      <w:r>
        <w:rPr>
          <w:rFonts w:hint="eastAsia" w:ascii="微软雅黑" w:hAnsi="微软雅黑" w:eastAsia="微软雅黑" w:cs="华文仿宋"/>
          <w:bCs/>
          <w:color w:val="auto"/>
          <w:szCs w:val="21"/>
        </w:rPr>
        <w:t>开户户名：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  <w:lang w:val="en-US" w:eastAsia="zh-CN"/>
        </w:rPr>
        <w:t>杭州</w:t>
      </w:r>
      <w:r>
        <w:rPr>
          <w:rFonts w:hint="eastAsia" w:ascii="微软雅黑" w:hAnsi="微软雅黑" w:eastAsia="微软雅黑"/>
          <w:color w:val="auto"/>
          <w:szCs w:val="21"/>
          <w:u w:val="single"/>
          <w:lang w:val="en-US" w:eastAsia="zh-CN"/>
        </w:rPr>
        <w:t>恒泽食品饮料</w:t>
      </w:r>
      <w:r>
        <w:rPr>
          <w:rFonts w:hint="eastAsia" w:ascii="微软雅黑" w:hAnsi="微软雅黑" w:eastAsia="微软雅黑"/>
          <w:color w:val="auto"/>
          <w:szCs w:val="21"/>
          <w:u w:val="single"/>
        </w:rPr>
        <w:t>有限</w:t>
      </w:r>
      <w:r>
        <w:rPr>
          <w:rFonts w:hint="eastAsia" w:ascii="微软雅黑" w:hAnsi="微软雅黑" w:eastAsia="微软雅黑"/>
          <w:color w:val="auto"/>
          <w:szCs w:val="21"/>
          <w:u w:val="single"/>
          <w:lang w:val="en-US" w:eastAsia="zh-CN"/>
        </w:rPr>
        <w:t>公司</w:t>
      </w:r>
    </w:p>
    <w:p>
      <w:pPr>
        <w:spacing w:line="500" w:lineRule="exact"/>
        <w:rPr>
          <w:rFonts w:hint="eastAsia" w:ascii="微软雅黑" w:hAnsi="微软雅黑" w:eastAsia="微软雅黑"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华文仿宋"/>
          <w:bCs/>
          <w:color w:val="auto"/>
          <w:szCs w:val="21"/>
        </w:rPr>
        <w:t>开户银行：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</w:rPr>
        <w:t>中国工商银行浙江杭州分行</w:t>
      </w:r>
    </w:p>
    <w:p>
      <w:pPr>
        <w:spacing w:line="500" w:lineRule="exact"/>
        <w:rPr>
          <w:rFonts w:hint="eastAsia" w:ascii="微软雅黑" w:hAnsi="微软雅黑" w:eastAsia="微软雅黑" w:cs="华文仿宋"/>
          <w:bCs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 w:cs="华文仿宋"/>
          <w:bCs/>
          <w:color w:val="auto"/>
          <w:szCs w:val="21"/>
        </w:rPr>
        <w:t>开户账号：</w:t>
      </w:r>
      <w:r>
        <w:rPr>
          <w:rFonts w:hint="eastAsia" w:ascii="微软雅黑" w:hAnsi="微软雅黑" w:eastAsia="微软雅黑" w:cs="华文仿宋"/>
          <w:bCs/>
          <w:color w:val="auto"/>
          <w:szCs w:val="21"/>
          <w:u w:val="single"/>
        </w:rPr>
        <w:t>1202021109800351096</w:t>
      </w:r>
    </w:p>
    <w:p>
      <w:pPr>
        <w:spacing w:line="500" w:lineRule="exact"/>
        <w:rPr>
          <w:rFonts w:ascii="微软雅黑" w:hAnsi="微软雅黑" w:eastAsia="微软雅黑" w:cs="华文仿宋"/>
          <w:bCs/>
          <w:color w:val="auto"/>
          <w:szCs w:val="21"/>
        </w:rPr>
      </w:pPr>
      <w:r>
        <w:rPr>
          <w:rFonts w:hint="eastAsia" w:ascii="微软雅黑" w:hAnsi="微软雅黑" w:eastAsia="微软雅黑" w:cs="华文仿宋"/>
          <w:bCs/>
          <w:color w:val="auto"/>
          <w:szCs w:val="21"/>
        </w:rPr>
        <w:t>注：无论投标结果如何，投标人自行承担所有与参加投标活动有关的全部费用。</w:t>
      </w:r>
    </w:p>
    <w:p>
      <w:pPr>
        <w:widowControl/>
        <w:shd w:val="clear" w:color="auto" w:fill="FFFFFF"/>
        <w:spacing w:line="500" w:lineRule="exact"/>
        <w:ind w:firstLine="420" w:firstLineChars="200"/>
        <w:jc w:val="left"/>
        <w:rPr>
          <w:rFonts w:ascii="微软雅黑" w:hAnsi="微软雅黑" w:eastAsia="微软雅黑" w:cs="华文仿宋"/>
          <w:bCs/>
          <w:color w:val="auto"/>
          <w:szCs w:val="21"/>
        </w:rPr>
      </w:pPr>
      <w:r>
        <w:rPr>
          <w:rFonts w:ascii="微软雅黑" w:hAnsi="微软雅黑" w:eastAsia="微软雅黑" w:cs="华文仿宋"/>
          <w:bCs/>
          <w:color w:val="auto"/>
          <w:szCs w:val="21"/>
        </w:rPr>
        <w:t xml:space="preserve"> </w:t>
      </w:r>
      <w:r>
        <w:rPr>
          <w:rFonts w:hint="eastAsia" w:ascii="微软雅黑" w:hAnsi="微软雅黑" w:eastAsia="微软雅黑" w:cs="华文仿宋"/>
          <w:bCs/>
          <w:color w:val="auto"/>
          <w:szCs w:val="21"/>
        </w:rPr>
        <w:t>综合考评，部分条款不作否决项，解释权归招标方所有。</w:t>
      </w:r>
    </w:p>
    <w:p>
      <w:pPr>
        <w:widowControl/>
        <w:spacing w:line="500" w:lineRule="exact"/>
        <w:jc w:val="left"/>
        <w:rPr>
          <w:rFonts w:ascii="微软雅黑" w:hAnsi="微软雅黑" w:eastAsia="微软雅黑"/>
          <w:color w:val="auto"/>
          <w:szCs w:val="21"/>
        </w:rPr>
      </w:pPr>
      <w:r>
        <w:rPr>
          <w:rFonts w:ascii="微软雅黑" w:hAnsi="微软雅黑" w:eastAsia="微软雅黑"/>
          <w:color w:val="auto"/>
          <w:szCs w:val="21"/>
        </w:rPr>
        <w:t xml:space="preserve">                         </w:t>
      </w:r>
    </w:p>
    <w:p>
      <w:pPr>
        <w:widowControl/>
        <w:spacing w:line="500" w:lineRule="exact"/>
        <w:ind w:left="6110" w:leftChars="1445" w:hanging="3076" w:hangingChars="1465"/>
        <w:rPr>
          <w:rFonts w:ascii="微软雅黑" w:hAnsi="微软雅黑" w:eastAsia="微软雅黑" w:cs="宋体"/>
          <w:color w:val="auto"/>
          <w:kern w:val="0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 xml:space="preserve">            </w:t>
      </w:r>
    </w:p>
    <w:p>
      <w:pPr>
        <w:widowControl/>
        <w:spacing w:line="500" w:lineRule="exact"/>
        <w:ind w:left="6110" w:leftChars="1445" w:hanging="3076" w:hangingChars="1465"/>
        <w:jc w:val="right"/>
        <w:rPr>
          <w:rFonts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招标人</w:t>
      </w:r>
      <w:r>
        <w:rPr>
          <w:rFonts w:ascii="微软雅黑" w:hAnsi="微软雅黑" w:eastAsia="微软雅黑" w:cs="宋体"/>
          <w:color w:val="auto"/>
          <w:kern w:val="0"/>
          <w:szCs w:val="21"/>
        </w:rPr>
        <w:t>：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lang w:val="en-US" w:eastAsia="zh-CN"/>
        </w:rPr>
        <w:t>杭州恒泽食品饮料</w:t>
      </w:r>
      <w:r>
        <w:rPr>
          <w:rFonts w:hint="eastAsia" w:ascii="微软雅黑" w:hAnsi="微软雅黑" w:eastAsia="微软雅黑"/>
          <w:color w:val="auto"/>
          <w:szCs w:val="21"/>
        </w:rPr>
        <w:t>有限公司</w:t>
      </w:r>
    </w:p>
    <w:p>
      <w:pPr>
        <w:widowControl/>
        <w:spacing w:line="500" w:lineRule="exact"/>
        <w:ind w:left="6110" w:leftChars="1445" w:hanging="3076" w:hangingChars="1465"/>
        <w:jc w:val="right"/>
        <w:rPr>
          <w:rFonts w:ascii="微软雅黑" w:hAnsi="微软雅黑" w:eastAsia="微软雅黑"/>
          <w:color w:val="auto"/>
          <w:szCs w:val="21"/>
        </w:rPr>
      </w:pP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日期：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u w:val="single"/>
        </w:rPr>
        <w:t>202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u w:val="single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u w:val="single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color w:val="auto"/>
          <w:kern w:val="0"/>
          <w:szCs w:val="21"/>
          <w:u w:val="single"/>
          <w:lang w:val="en-US" w:eastAsia="zh-CN"/>
        </w:rPr>
        <w:t>25</w:t>
      </w:r>
      <w:r>
        <w:rPr>
          <w:rFonts w:hint="eastAsia" w:ascii="微软雅黑" w:hAnsi="微软雅黑" w:eastAsia="微软雅黑" w:cs="宋体"/>
          <w:color w:val="auto"/>
          <w:kern w:val="0"/>
          <w:szCs w:val="21"/>
        </w:rPr>
        <w:t xml:space="preserve">日 </w:t>
      </w:r>
    </w:p>
    <w:p>
      <w:pPr>
        <w:spacing w:line="500" w:lineRule="exact"/>
        <w:rPr>
          <w:rFonts w:ascii="微软雅黑" w:hAnsi="微软雅黑" w:eastAsia="微软雅黑"/>
          <w:color w:val="auto"/>
          <w:szCs w:val="21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D21BD2"/>
    <w:multiLevelType w:val="singleLevel"/>
    <w:tmpl w:val="C2D21BD2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D422FC33"/>
    <w:multiLevelType w:val="singleLevel"/>
    <w:tmpl w:val="D422FC33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12"/>
    <w:rsid w:val="000122DF"/>
    <w:rsid w:val="00015ED9"/>
    <w:rsid w:val="000A5E1C"/>
    <w:rsid w:val="000B3CAA"/>
    <w:rsid w:val="00164D43"/>
    <w:rsid w:val="00177336"/>
    <w:rsid w:val="001824ED"/>
    <w:rsid w:val="001C63F5"/>
    <w:rsid w:val="00227167"/>
    <w:rsid w:val="00234E7C"/>
    <w:rsid w:val="002B5C22"/>
    <w:rsid w:val="002C3D36"/>
    <w:rsid w:val="002D7390"/>
    <w:rsid w:val="00327B28"/>
    <w:rsid w:val="00383F41"/>
    <w:rsid w:val="003A0DF1"/>
    <w:rsid w:val="003C531F"/>
    <w:rsid w:val="004467BD"/>
    <w:rsid w:val="00487096"/>
    <w:rsid w:val="004D38D2"/>
    <w:rsid w:val="0055252A"/>
    <w:rsid w:val="005A174C"/>
    <w:rsid w:val="005B0C98"/>
    <w:rsid w:val="005B21E2"/>
    <w:rsid w:val="0060417E"/>
    <w:rsid w:val="00607B05"/>
    <w:rsid w:val="00623E86"/>
    <w:rsid w:val="006315B1"/>
    <w:rsid w:val="0068232E"/>
    <w:rsid w:val="006A0957"/>
    <w:rsid w:val="006A7212"/>
    <w:rsid w:val="006F03F8"/>
    <w:rsid w:val="006F7FEC"/>
    <w:rsid w:val="0075594C"/>
    <w:rsid w:val="007759F2"/>
    <w:rsid w:val="0079350A"/>
    <w:rsid w:val="007A7A7F"/>
    <w:rsid w:val="007E5E94"/>
    <w:rsid w:val="008147FA"/>
    <w:rsid w:val="008376B2"/>
    <w:rsid w:val="008604B5"/>
    <w:rsid w:val="008A6336"/>
    <w:rsid w:val="008E2B70"/>
    <w:rsid w:val="00917603"/>
    <w:rsid w:val="00921D39"/>
    <w:rsid w:val="009430BB"/>
    <w:rsid w:val="00973ABB"/>
    <w:rsid w:val="009F5EBE"/>
    <w:rsid w:val="009F6EB1"/>
    <w:rsid w:val="00A35D75"/>
    <w:rsid w:val="00A605E7"/>
    <w:rsid w:val="00AB3773"/>
    <w:rsid w:val="00AB696B"/>
    <w:rsid w:val="00B26F9C"/>
    <w:rsid w:val="00B5248D"/>
    <w:rsid w:val="00B55E91"/>
    <w:rsid w:val="00B56303"/>
    <w:rsid w:val="00B753E9"/>
    <w:rsid w:val="00BB265D"/>
    <w:rsid w:val="00BB6395"/>
    <w:rsid w:val="00BC55F9"/>
    <w:rsid w:val="00C145E6"/>
    <w:rsid w:val="00C54ED2"/>
    <w:rsid w:val="00C87F25"/>
    <w:rsid w:val="00C923B8"/>
    <w:rsid w:val="00C92D8B"/>
    <w:rsid w:val="00C93187"/>
    <w:rsid w:val="00CA18D6"/>
    <w:rsid w:val="00CB0FA3"/>
    <w:rsid w:val="00CC5386"/>
    <w:rsid w:val="00DE23A9"/>
    <w:rsid w:val="00DE72B5"/>
    <w:rsid w:val="00E54EF7"/>
    <w:rsid w:val="00F15159"/>
    <w:rsid w:val="00F27F3A"/>
    <w:rsid w:val="00F6039D"/>
    <w:rsid w:val="00FD1237"/>
    <w:rsid w:val="00FD1D11"/>
    <w:rsid w:val="00FF7283"/>
    <w:rsid w:val="04257D07"/>
    <w:rsid w:val="0C2659FB"/>
    <w:rsid w:val="15513D50"/>
    <w:rsid w:val="231F1019"/>
    <w:rsid w:val="232520B6"/>
    <w:rsid w:val="254F5D19"/>
    <w:rsid w:val="31B1099D"/>
    <w:rsid w:val="3BB50675"/>
    <w:rsid w:val="3F485F6B"/>
    <w:rsid w:val="40EE5AFA"/>
    <w:rsid w:val="570004D1"/>
    <w:rsid w:val="644942CE"/>
    <w:rsid w:val="73DC04AD"/>
    <w:rsid w:val="752C31E6"/>
    <w:rsid w:val="77115A80"/>
    <w:rsid w:val="7AC0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楷体_GB2312" w:cs="Times New Roman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楷体_GB2312" w:cs="Times New Roman"/>
      <w:b/>
      <w:bCs/>
      <w:sz w:val="32"/>
      <w:szCs w:val="32"/>
    </w:rPr>
  </w:style>
  <w:style w:type="paragraph" w:styleId="4">
    <w:name w:val="heading 4"/>
    <w:basedOn w:val="1"/>
    <w:next w:val="1"/>
    <w:link w:val="19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link w:val="20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10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paragraph" w:customStyle="1" w:styleId="16">
    <w:name w:val="列出段落6"/>
    <w:basedOn w:val="1"/>
    <w:qFormat/>
    <w:uiPriority w:val="99"/>
    <w:pPr>
      <w:ind w:firstLine="420" w:firstLineChars="200"/>
    </w:pPr>
    <w:rPr>
      <w:rFonts w:ascii="Times New Roman" w:hAnsi="Times New Roman" w:eastAsia="楷体_GB2312" w:cs="Times New Roman"/>
      <w:sz w:val="32"/>
      <w:szCs w:val="20"/>
    </w:rPr>
  </w:style>
  <w:style w:type="character" w:customStyle="1" w:styleId="17">
    <w:name w:val="标题 1 Char"/>
    <w:basedOn w:val="12"/>
    <w:link w:val="2"/>
    <w:qFormat/>
    <w:uiPriority w:val="0"/>
    <w:rPr>
      <w:rFonts w:eastAsia="楷体_GB2312"/>
      <w:b/>
      <w:bCs/>
      <w:kern w:val="44"/>
      <w:sz w:val="44"/>
      <w:szCs w:val="44"/>
    </w:rPr>
  </w:style>
  <w:style w:type="character" w:customStyle="1" w:styleId="18">
    <w:name w:val="标题 3 Char"/>
    <w:basedOn w:val="12"/>
    <w:link w:val="3"/>
    <w:semiHidden/>
    <w:qFormat/>
    <w:uiPriority w:val="0"/>
    <w:rPr>
      <w:rFonts w:eastAsia="楷体_GB2312"/>
      <w:b/>
      <w:bCs/>
      <w:kern w:val="2"/>
      <w:sz w:val="32"/>
      <w:szCs w:val="32"/>
    </w:rPr>
  </w:style>
  <w:style w:type="character" w:customStyle="1" w:styleId="19">
    <w:name w:val="标题 4 Char"/>
    <w:basedOn w:val="12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20">
    <w:name w:val="标题 Char"/>
    <w:basedOn w:val="12"/>
    <w:link w:val="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1">
    <w:name w:val="副标题 Char"/>
    <w:basedOn w:val="12"/>
    <w:link w:val="7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2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  <w:style w:type="paragraph" w:customStyle="1" w:styleId="23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character" w:customStyle="1" w:styleId="24">
    <w:name w:val="批注框文本 Char"/>
    <w:basedOn w:val="12"/>
    <w:link w:val="6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25">
    <w:name w:val="批注文字 Char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1678</Characters>
  <Lines>13</Lines>
  <Paragraphs>3</Paragraphs>
  <TotalTime>347</TotalTime>
  <ScaleCrop>false</ScaleCrop>
  <LinksUpToDate>false</LinksUpToDate>
  <CharactersWithSpaces>1969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2020-02-28T11:09:00Z</dcterms:created>
  <dc:creator>马濛雪(Mengxue Ma)</dc:creator>
  <cp:lastModifiedBy>LALALLL</cp:lastModifiedBy>
  <dcterms:modified xsi:type="dcterms:W3CDTF">2021-02-26T01:21:58Z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06DCDAEC0550479086F340D0F243C5F9</vt:lpwstr>
  </property>
</Properties>
</file>