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A56A8" w14:textId="77777777" w:rsidR="008E648E" w:rsidRPr="0015407C" w:rsidRDefault="008E648E" w:rsidP="008E648E">
      <w:pPr>
        <w:spacing w:before="119" w:line="240" w:lineRule="auto"/>
        <w:contextualSpacing/>
        <w:jc w:val="center"/>
        <w:textAlignment w:val="top"/>
        <w:rPr>
          <w:rFonts w:ascii="黑体" w:eastAsia="黑体" w:hAnsi="黑体"/>
          <w:b/>
          <w:color w:val="auto"/>
          <w:sz w:val="30"/>
          <w:szCs w:val="30"/>
        </w:rPr>
      </w:pPr>
      <w:r w:rsidRPr="0015407C">
        <w:rPr>
          <w:rFonts w:ascii="黑体" w:eastAsia="黑体" w:hAnsi="黑体" w:hint="eastAsia"/>
          <w:b/>
          <w:color w:val="auto"/>
          <w:sz w:val="30"/>
          <w:szCs w:val="30"/>
        </w:rPr>
        <w:t>杭州娃哈哈集团及宏胜饮料集团有限公司</w:t>
      </w:r>
    </w:p>
    <w:p w14:paraId="6C989CC4" w14:textId="06A5CC6C" w:rsidR="00F82C91" w:rsidRPr="0015407C" w:rsidRDefault="008E648E" w:rsidP="00D47126">
      <w:pPr>
        <w:spacing w:before="119" w:line="240" w:lineRule="auto"/>
        <w:contextualSpacing/>
        <w:jc w:val="center"/>
        <w:textAlignment w:val="top"/>
        <w:rPr>
          <w:rFonts w:ascii="黑体" w:eastAsia="黑体" w:hAnsi="黑体"/>
          <w:b/>
          <w:color w:val="auto"/>
          <w:sz w:val="30"/>
          <w:szCs w:val="30"/>
        </w:rPr>
      </w:pPr>
      <w:r w:rsidRPr="0015407C">
        <w:rPr>
          <w:rFonts w:ascii="黑体" w:eastAsia="黑体" w:hAnsi="黑体" w:hint="eastAsia"/>
          <w:b/>
          <w:color w:val="auto"/>
          <w:sz w:val="30"/>
          <w:szCs w:val="30"/>
        </w:rPr>
        <w:t>202</w:t>
      </w:r>
      <w:r w:rsidR="00C903A5">
        <w:rPr>
          <w:rFonts w:ascii="黑体" w:eastAsia="黑体" w:hAnsi="黑体"/>
          <w:b/>
          <w:color w:val="auto"/>
          <w:sz w:val="30"/>
          <w:szCs w:val="30"/>
        </w:rPr>
        <w:t>2</w:t>
      </w:r>
      <w:r w:rsidRPr="0015407C">
        <w:rPr>
          <w:rFonts w:ascii="黑体" w:eastAsia="黑体" w:hAnsi="黑体" w:hint="eastAsia"/>
          <w:b/>
          <w:color w:val="auto"/>
          <w:sz w:val="30"/>
          <w:szCs w:val="30"/>
        </w:rPr>
        <w:t>年度进出口物资</w:t>
      </w:r>
      <w:r w:rsidR="00200A32" w:rsidRPr="0015407C">
        <w:rPr>
          <w:rFonts w:ascii="黑体" w:eastAsia="黑体" w:hAnsi="黑体" w:hint="eastAsia"/>
          <w:b/>
          <w:color w:val="auto"/>
          <w:sz w:val="30"/>
          <w:szCs w:val="30"/>
        </w:rPr>
        <w:t>清</w:t>
      </w:r>
      <w:r w:rsidRPr="0015407C">
        <w:rPr>
          <w:rFonts w:ascii="黑体" w:eastAsia="黑体" w:hAnsi="黑体" w:hint="eastAsia"/>
          <w:b/>
          <w:color w:val="auto"/>
          <w:sz w:val="30"/>
          <w:szCs w:val="30"/>
        </w:rPr>
        <w:t>关运输服务项目招标公告</w:t>
      </w:r>
    </w:p>
    <w:p w14:paraId="35C2F620" w14:textId="219FF93E" w:rsidR="00BE44F5" w:rsidRPr="009A69FB" w:rsidRDefault="00BE44F5" w:rsidP="00BE44F5">
      <w:pPr>
        <w:spacing w:line="300" w:lineRule="auto"/>
        <w:ind w:firstLineChars="200" w:firstLine="480"/>
        <w:rPr>
          <w:rFonts w:ascii="仿宋" w:eastAsia="仿宋" w:hAnsi="仿宋"/>
          <w:color w:val="auto"/>
          <w:sz w:val="24"/>
          <w:szCs w:val="24"/>
        </w:rPr>
      </w:pPr>
      <w:r w:rsidRPr="009A69FB">
        <w:rPr>
          <w:rFonts w:ascii="仿宋" w:eastAsia="仿宋" w:hAnsi="仿宋" w:hint="eastAsia"/>
          <w:color w:val="auto"/>
          <w:sz w:val="24"/>
          <w:szCs w:val="24"/>
        </w:rPr>
        <w:t>杭州娃哈哈集团及宏胜饮料集团有限公司将进行</w:t>
      </w:r>
      <w:r w:rsidRPr="009A69FB">
        <w:rPr>
          <w:rFonts w:ascii="仿宋" w:eastAsia="仿宋" w:hAnsi="仿宋"/>
          <w:color w:val="auto"/>
          <w:sz w:val="24"/>
          <w:szCs w:val="24"/>
        </w:rPr>
        <w:t>20</w:t>
      </w:r>
      <w:r w:rsidRPr="009A69FB">
        <w:rPr>
          <w:rFonts w:ascii="仿宋" w:eastAsia="仿宋" w:hAnsi="仿宋" w:hint="eastAsia"/>
          <w:color w:val="auto"/>
          <w:sz w:val="24"/>
          <w:szCs w:val="24"/>
        </w:rPr>
        <w:t>2</w:t>
      </w:r>
      <w:r w:rsidR="00C903A5" w:rsidRPr="009A69FB">
        <w:rPr>
          <w:rFonts w:ascii="仿宋" w:eastAsia="仿宋" w:hAnsi="仿宋"/>
          <w:color w:val="auto"/>
          <w:sz w:val="24"/>
          <w:szCs w:val="24"/>
        </w:rPr>
        <w:t>2</w:t>
      </w:r>
      <w:r w:rsidRPr="009A69FB">
        <w:rPr>
          <w:rFonts w:ascii="仿宋" w:eastAsia="仿宋" w:hAnsi="仿宋" w:hint="eastAsia"/>
          <w:color w:val="auto"/>
          <w:sz w:val="24"/>
          <w:szCs w:val="24"/>
        </w:rPr>
        <w:t>年度进</w:t>
      </w:r>
      <w:r w:rsidR="004F66FC" w:rsidRPr="009A69FB">
        <w:rPr>
          <w:rFonts w:ascii="仿宋" w:eastAsia="仿宋" w:hAnsi="仿宋" w:hint="eastAsia"/>
          <w:color w:val="auto"/>
          <w:sz w:val="24"/>
          <w:szCs w:val="24"/>
        </w:rPr>
        <w:t>出</w:t>
      </w:r>
      <w:r w:rsidRPr="009A69FB">
        <w:rPr>
          <w:rFonts w:ascii="仿宋" w:eastAsia="仿宋" w:hAnsi="仿宋" w:hint="eastAsia"/>
          <w:color w:val="auto"/>
          <w:sz w:val="24"/>
          <w:szCs w:val="24"/>
        </w:rPr>
        <w:t>口物资</w:t>
      </w:r>
      <w:r w:rsidR="004F66FC" w:rsidRPr="009A69FB">
        <w:rPr>
          <w:rFonts w:ascii="仿宋" w:eastAsia="仿宋" w:hAnsi="仿宋" w:hint="eastAsia"/>
          <w:color w:val="auto"/>
          <w:sz w:val="24"/>
          <w:szCs w:val="24"/>
        </w:rPr>
        <w:t>清</w:t>
      </w:r>
      <w:r w:rsidRPr="009A69FB">
        <w:rPr>
          <w:rFonts w:ascii="仿宋" w:eastAsia="仿宋" w:hAnsi="仿宋" w:hint="eastAsia"/>
          <w:color w:val="auto"/>
          <w:sz w:val="24"/>
          <w:szCs w:val="24"/>
        </w:rPr>
        <w:t>关运输服务项目的联合招标事务，并与中标单位协商和</w:t>
      </w:r>
      <w:proofErr w:type="gramStart"/>
      <w:r w:rsidRPr="009A69FB">
        <w:rPr>
          <w:rFonts w:ascii="仿宋" w:eastAsia="仿宋" w:hAnsi="仿宋" w:hint="eastAsia"/>
          <w:color w:val="auto"/>
          <w:sz w:val="24"/>
          <w:szCs w:val="24"/>
        </w:rPr>
        <w:t>签定</w:t>
      </w:r>
      <w:proofErr w:type="gramEnd"/>
      <w:r w:rsidRPr="009A69FB">
        <w:rPr>
          <w:rFonts w:ascii="仿宋" w:eastAsia="仿宋" w:hAnsi="仿宋" w:hint="eastAsia"/>
          <w:color w:val="auto"/>
          <w:sz w:val="24"/>
          <w:szCs w:val="24"/>
        </w:rPr>
        <w:t>正式的年度服务合同。</w:t>
      </w:r>
    </w:p>
    <w:p w14:paraId="3FE1B074" w14:textId="40C5A03E" w:rsidR="00A1159B" w:rsidRPr="009A69FB" w:rsidRDefault="00BE44F5" w:rsidP="00D47126">
      <w:pPr>
        <w:spacing w:line="300" w:lineRule="auto"/>
        <w:ind w:firstLineChars="200" w:firstLine="480"/>
        <w:rPr>
          <w:rFonts w:ascii="仿宋" w:eastAsia="仿宋" w:hAnsi="仿宋"/>
          <w:color w:val="auto"/>
          <w:sz w:val="24"/>
          <w:szCs w:val="24"/>
        </w:rPr>
      </w:pPr>
      <w:r w:rsidRPr="009A69FB">
        <w:rPr>
          <w:rFonts w:ascii="仿宋" w:eastAsia="仿宋" w:hAnsi="仿宋" w:hint="eastAsia"/>
          <w:color w:val="auto"/>
          <w:sz w:val="24"/>
          <w:szCs w:val="24"/>
        </w:rPr>
        <w:t>本次招标的解释权归属杭州娃哈哈集团及宏胜饮料集团有限公司。杭州娃哈哈集团及宏胜饮料集团有限公司对投标方提供之方案价格有权全部、部分或放弃采纳；投标方提供之设计方案必须符合招标要求，如有不符事项必须在标书内注明。</w:t>
      </w:r>
    </w:p>
    <w:p w14:paraId="503B24F0" w14:textId="77777777" w:rsidR="008E648E" w:rsidRPr="009A69FB" w:rsidRDefault="008E648E" w:rsidP="008E648E">
      <w:pPr>
        <w:pStyle w:val="a3"/>
        <w:numPr>
          <w:ilvl w:val="0"/>
          <w:numId w:val="1"/>
        </w:numPr>
        <w:spacing w:line="300" w:lineRule="auto"/>
        <w:ind w:firstLineChars="0"/>
        <w:rPr>
          <w:rFonts w:ascii="仿宋" w:eastAsia="仿宋" w:hAnsi="仿宋"/>
          <w:b/>
          <w:bCs/>
          <w:sz w:val="24"/>
          <w:szCs w:val="24"/>
        </w:rPr>
      </w:pPr>
      <w:r w:rsidRPr="009A69FB">
        <w:rPr>
          <w:rFonts w:ascii="仿宋" w:eastAsia="仿宋" w:hAnsi="仿宋" w:hint="eastAsia"/>
          <w:b/>
          <w:bCs/>
          <w:sz w:val="24"/>
          <w:szCs w:val="24"/>
        </w:rPr>
        <w:t>标的：</w:t>
      </w:r>
    </w:p>
    <w:p w14:paraId="2476B110" w14:textId="030B58E6" w:rsidR="00C903A5" w:rsidRPr="009A69FB" w:rsidRDefault="00C903A5" w:rsidP="007C2048">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进口：</w:t>
      </w:r>
      <w:r w:rsidR="008E648E" w:rsidRPr="009A69FB">
        <w:rPr>
          <w:rFonts w:ascii="仿宋" w:eastAsia="仿宋" w:hAnsi="仿宋" w:hint="eastAsia"/>
          <w:sz w:val="24"/>
          <w:szCs w:val="24"/>
        </w:rPr>
        <w:t>大宗原料</w:t>
      </w:r>
      <w:r w:rsidR="00D47126" w:rsidRPr="009A69FB">
        <w:rPr>
          <w:rFonts w:ascii="仿宋" w:eastAsia="仿宋" w:hAnsi="仿宋" w:hint="eastAsia"/>
          <w:sz w:val="24"/>
          <w:szCs w:val="24"/>
        </w:rPr>
        <w:t>（全脂奶粉、脱脂奶粉、乳清蛋白粉、冷冻果汁、白砂糖、添加剂等食品饮料原料）</w:t>
      </w:r>
      <w:r w:rsidR="008E648E" w:rsidRPr="009A69FB">
        <w:rPr>
          <w:rFonts w:ascii="仿宋" w:eastAsia="仿宋" w:hAnsi="仿宋" w:hint="eastAsia"/>
          <w:sz w:val="24"/>
          <w:szCs w:val="24"/>
        </w:rPr>
        <w:t>及预包装食品</w:t>
      </w:r>
      <w:r w:rsidR="00D47126" w:rsidRPr="009A69FB">
        <w:rPr>
          <w:rFonts w:ascii="仿宋" w:eastAsia="仿宋" w:hAnsi="仿宋" w:hint="eastAsia"/>
          <w:sz w:val="24"/>
          <w:szCs w:val="24"/>
        </w:rPr>
        <w:t>（葡萄酒、橄榄油等）、机械设备备件等货物</w:t>
      </w:r>
      <w:r w:rsidR="008E648E" w:rsidRPr="009A69FB">
        <w:rPr>
          <w:rFonts w:ascii="仿宋" w:eastAsia="仿宋" w:hAnsi="仿宋" w:hint="eastAsia"/>
          <w:sz w:val="24"/>
          <w:szCs w:val="24"/>
        </w:rPr>
        <w:t>，预计全年进口量约1</w:t>
      </w:r>
      <w:r w:rsidR="0062013A" w:rsidRPr="009A69FB">
        <w:rPr>
          <w:rFonts w:ascii="仿宋" w:eastAsia="仿宋" w:hAnsi="仿宋"/>
          <w:sz w:val="24"/>
          <w:szCs w:val="24"/>
        </w:rPr>
        <w:t>3</w:t>
      </w:r>
      <w:r w:rsidR="008E648E" w:rsidRPr="009A69FB">
        <w:rPr>
          <w:rFonts w:ascii="仿宋" w:eastAsia="仿宋" w:hAnsi="仿宋" w:hint="eastAsia"/>
          <w:sz w:val="24"/>
          <w:szCs w:val="24"/>
        </w:rPr>
        <w:t>万吨</w:t>
      </w:r>
      <w:r w:rsidRPr="009A69FB">
        <w:rPr>
          <w:rFonts w:ascii="仿宋" w:eastAsia="仿宋" w:hAnsi="仿宋" w:hint="eastAsia"/>
          <w:sz w:val="24"/>
          <w:szCs w:val="24"/>
        </w:rPr>
        <w:t>，</w:t>
      </w:r>
      <w:r w:rsidR="00945B4A">
        <w:rPr>
          <w:rFonts w:ascii="仿宋" w:eastAsia="仿宋" w:hAnsi="仿宋" w:hint="eastAsia"/>
          <w:sz w:val="24"/>
          <w:szCs w:val="24"/>
        </w:rPr>
        <w:t>集装箱约</w:t>
      </w:r>
      <w:r w:rsidR="001525ED">
        <w:rPr>
          <w:rFonts w:ascii="仿宋" w:eastAsia="仿宋" w:hAnsi="仿宋" w:hint="eastAsia"/>
          <w:sz w:val="24"/>
          <w:szCs w:val="24"/>
        </w:rPr>
        <w:t>5</w:t>
      </w:r>
      <w:r w:rsidR="001525ED">
        <w:rPr>
          <w:rFonts w:ascii="仿宋" w:eastAsia="仿宋" w:hAnsi="仿宋"/>
          <w:sz w:val="24"/>
          <w:szCs w:val="24"/>
        </w:rPr>
        <w:t>620</w:t>
      </w:r>
      <w:r w:rsidR="00945B4A">
        <w:rPr>
          <w:rFonts w:ascii="仿宋" w:eastAsia="仿宋" w:hAnsi="仿宋" w:hint="eastAsia"/>
          <w:sz w:val="24"/>
          <w:szCs w:val="24"/>
        </w:rPr>
        <w:t>个。</w:t>
      </w:r>
      <w:r w:rsidRPr="009A69FB">
        <w:rPr>
          <w:rFonts w:ascii="仿宋" w:eastAsia="仿宋" w:hAnsi="仿宋" w:hint="eastAsia"/>
          <w:sz w:val="24"/>
          <w:szCs w:val="24"/>
        </w:rPr>
        <w:t>所有</w:t>
      </w:r>
      <w:r w:rsidR="00893312" w:rsidRPr="009A69FB">
        <w:rPr>
          <w:rFonts w:ascii="仿宋" w:eastAsia="仿宋" w:hAnsi="仿宋" w:hint="eastAsia"/>
          <w:sz w:val="24"/>
          <w:szCs w:val="24"/>
        </w:rPr>
        <w:t>进口</w:t>
      </w:r>
      <w:r w:rsidRPr="009A69FB">
        <w:rPr>
          <w:rFonts w:ascii="仿宋" w:eastAsia="仿宋" w:hAnsi="仿宋" w:hint="eastAsia"/>
          <w:sz w:val="24"/>
          <w:szCs w:val="24"/>
        </w:rPr>
        <w:t>货物贸易条款为C</w:t>
      </w:r>
      <w:r w:rsidRPr="009A69FB">
        <w:rPr>
          <w:rFonts w:ascii="仿宋" w:eastAsia="仿宋" w:hAnsi="仿宋"/>
          <w:sz w:val="24"/>
          <w:szCs w:val="24"/>
        </w:rPr>
        <w:t>IF</w:t>
      </w:r>
      <w:r w:rsidRPr="009A69FB">
        <w:rPr>
          <w:rFonts w:ascii="仿宋" w:eastAsia="仿宋" w:hAnsi="仿宋" w:hint="eastAsia"/>
          <w:sz w:val="24"/>
          <w:szCs w:val="24"/>
        </w:rPr>
        <w:t>，均为海运整柜一般贸易进口</w:t>
      </w:r>
      <w:r w:rsidR="003937BD" w:rsidRPr="009A69FB">
        <w:rPr>
          <w:rFonts w:ascii="仿宋" w:eastAsia="仿宋" w:hAnsi="仿宋" w:hint="eastAsia"/>
          <w:sz w:val="24"/>
          <w:szCs w:val="24"/>
        </w:rPr>
        <w:t>，货物为</w:t>
      </w:r>
      <w:r w:rsidR="00074208">
        <w:rPr>
          <w:rFonts w:ascii="仿宋" w:eastAsia="仿宋" w:hAnsi="仿宋" w:hint="eastAsia"/>
          <w:sz w:val="24"/>
          <w:szCs w:val="24"/>
        </w:rPr>
        <w:t>纸箱、纸袋、</w:t>
      </w:r>
      <w:proofErr w:type="gramStart"/>
      <w:r w:rsidR="00074208">
        <w:rPr>
          <w:rFonts w:ascii="仿宋" w:eastAsia="仿宋" w:hAnsi="仿宋" w:hint="eastAsia"/>
          <w:sz w:val="24"/>
          <w:szCs w:val="24"/>
        </w:rPr>
        <w:t>吨袋</w:t>
      </w:r>
      <w:r w:rsidR="003937BD" w:rsidRPr="009A69FB">
        <w:rPr>
          <w:rFonts w:ascii="仿宋" w:eastAsia="仿宋" w:hAnsi="仿宋" w:hint="eastAsia"/>
          <w:sz w:val="24"/>
          <w:szCs w:val="24"/>
        </w:rPr>
        <w:t>包装</w:t>
      </w:r>
      <w:proofErr w:type="gramEnd"/>
      <w:r w:rsidR="003937BD" w:rsidRPr="009A69FB">
        <w:rPr>
          <w:rFonts w:ascii="仿宋" w:eastAsia="仿宋" w:hAnsi="仿宋" w:hint="eastAsia"/>
          <w:sz w:val="24"/>
          <w:szCs w:val="24"/>
        </w:rPr>
        <w:t>无托盘。</w:t>
      </w:r>
    </w:p>
    <w:p w14:paraId="5B97C041" w14:textId="714B167E" w:rsidR="00C903A5" w:rsidRPr="009A69FB" w:rsidRDefault="00C903A5" w:rsidP="007C2048">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出口：</w:t>
      </w:r>
      <w:r w:rsidR="008E648E" w:rsidRPr="009A69FB">
        <w:rPr>
          <w:rFonts w:ascii="仿宋" w:eastAsia="仿宋" w:hAnsi="仿宋" w:hint="eastAsia"/>
          <w:sz w:val="24"/>
          <w:szCs w:val="24"/>
        </w:rPr>
        <w:t>成品饮料</w:t>
      </w:r>
      <w:r w:rsidRPr="009A69FB">
        <w:rPr>
          <w:rFonts w:ascii="仿宋" w:eastAsia="仿宋" w:hAnsi="仿宋" w:hint="eastAsia"/>
          <w:sz w:val="24"/>
          <w:szCs w:val="24"/>
        </w:rPr>
        <w:t>货物，</w:t>
      </w:r>
      <w:r w:rsidR="00D47126" w:rsidRPr="009A69FB">
        <w:rPr>
          <w:rFonts w:ascii="仿宋" w:eastAsia="仿宋" w:hAnsi="仿宋" w:hint="eastAsia"/>
          <w:sz w:val="24"/>
          <w:szCs w:val="24"/>
        </w:rPr>
        <w:t>年</w:t>
      </w:r>
      <w:r w:rsidR="008E648E" w:rsidRPr="009A69FB">
        <w:rPr>
          <w:rFonts w:ascii="仿宋" w:eastAsia="仿宋" w:hAnsi="仿宋" w:hint="eastAsia"/>
          <w:sz w:val="24"/>
          <w:szCs w:val="24"/>
        </w:rPr>
        <w:t>出口</w:t>
      </w:r>
      <w:r w:rsidR="00D47126" w:rsidRPr="009A69FB">
        <w:rPr>
          <w:rFonts w:ascii="仿宋" w:eastAsia="仿宋" w:hAnsi="仿宋" w:hint="eastAsia"/>
          <w:sz w:val="24"/>
          <w:szCs w:val="24"/>
        </w:rPr>
        <w:t>量</w:t>
      </w:r>
      <w:r w:rsidR="00945B4A">
        <w:rPr>
          <w:rFonts w:ascii="仿宋" w:eastAsia="仿宋" w:hAnsi="仿宋" w:hint="eastAsia"/>
          <w:sz w:val="24"/>
          <w:szCs w:val="24"/>
        </w:rPr>
        <w:t>约</w:t>
      </w:r>
      <w:r w:rsidRPr="009A69FB">
        <w:rPr>
          <w:rFonts w:ascii="仿宋" w:eastAsia="仿宋" w:hAnsi="仿宋"/>
          <w:sz w:val="24"/>
          <w:szCs w:val="24"/>
        </w:rPr>
        <w:t>20</w:t>
      </w:r>
      <w:r w:rsidR="00945B4A">
        <w:rPr>
          <w:rFonts w:ascii="仿宋" w:eastAsia="仿宋" w:hAnsi="仿宋"/>
          <w:sz w:val="24"/>
          <w:szCs w:val="24"/>
        </w:rPr>
        <w:t>0</w:t>
      </w:r>
      <w:r w:rsidR="008E648E" w:rsidRPr="009A69FB">
        <w:rPr>
          <w:rFonts w:ascii="仿宋" w:eastAsia="仿宋" w:hAnsi="仿宋" w:hint="eastAsia"/>
          <w:sz w:val="24"/>
          <w:szCs w:val="24"/>
        </w:rPr>
        <w:t>个标准集装箱</w:t>
      </w:r>
      <w:r w:rsidRPr="009A69FB">
        <w:rPr>
          <w:rFonts w:ascii="仿宋" w:eastAsia="仿宋" w:hAnsi="仿宋" w:hint="eastAsia"/>
          <w:sz w:val="24"/>
          <w:szCs w:val="24"/>
        </w:rPr>
        <w:t>。</w:t>
      </w:r>
    </w:p>
    <w:p w14:paraId="0804DA04" w14:textId="2AD4361B" w:rsidR="008E648E" w:rsidRPr="009A69FB" w:rsidRDefault="00E42D6C" w:rsidP="007C2048">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2</w:t>
      </w:r>
      <w:r w:rsidRPr="009A69FB">
        <w:rPr>
          <w:rFonts w:ascii="仿宋" w:eastAsia="仿宋" w:hAnsi="仿宋"/>
          <w:sz w:val="24"/>
          <w:szCs w:val="24"/>
        </w:rPr>
        <w:t>022</w:t>
      </w:r>
      <w:r w:rsidRPr="009A69FB">
        <w:rPr>
          <w:rFonts w:ascii="仿宋" w:eastAsia="仿宋" w:hAnsi="仿宋" w:hint="eastAsia"/>
          <w:sz w:val="24"/>
          <w:szCs w:val="24"/>
        </w:rPr>
        <w:t>年全年预估进口数量</w:t>
      </w:r>
      <w:r w:rsidR="008E648E" w:rsidRPr="009A69FB">
        <w:rPr>
          <w:rFonts w:ascii="仿宋" w:eastAsia="仿宋" w:hAnsi="仿宋" w:hint="eastAsia"/>
          <w:sz w:val="24"/>
          <w:szCs w:val="24"/>
        </w:rPr>
        <w:t>如下：</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739"/>
        <w:gridCol w:w="1203"/>
        <w:gridCol w:w="1277"/>
        <w:gridCol w:w="1133"/>
        <w:gridCol w:w="1079"/>
        <w:gridCol w:w="2091"/>
      </w:tblGrid>
      <w:tr w:rsidR="00C903A5" w:rsidRPr="009A69FB" w14:paraId="227D6F3F" w14:textId="77777777" w:rsidTr="008E7EEA">
        <w:trPr>
          <w:trHeight w:val="197"/>
          <w:jc w:val="center"/>
        </w:trPr>
        <w:tc>
          <w:tcPr>
            <w:tcW w:w="1020" w:type="pct"/>
            <w:vMerge w:val="restart"/>
            <w:vAlign w:val="center"/>
          </w:tcPr>
          <w:p w14:paraId="3D2C823A" w14:textId="77777777" w:rsidR="00C903A5" w:rsidRPr="009A69FB" w:rsidRDefault="00C903A5" w:rsidP="0000570B">
            <w:pPr>
              <w:spacing w:before="100" w:beforeAutospacing="1" w:after="100" w:afterAutospacing="1" w:line="300" w:lineRule="auto"/>
              <w:contextualSpacing/>
              <w:jc w:val="center"/>
              <w:textAlignment w:val="auto"/>
              <w:rPr>
                <w:rFonts w:ascii="仿宋" w:eastAsia="仿宋" w:hAnsi="仿宋" w:cs="宋体"/>
                <w:b/>
                <w:bCs/>
                <w:color w:val="auto"/>
                <w:sz w:val="24"/>
                <w:szCs w:val="24"/>
              </w:rPr>
            </w:pPr>
            <w:r w:rsidRPr="009A69FB">
              <w:rPr>
                <w:rFonts w:ascii="仿宋" w:eastAsia="仿宋" w:hAnsi="仿宋" w:cs="宋体" w:hint="eastAsia"/>
                <w:b/>
                <w:bCs/>
                <w:color w:val="auto"/>
                <w:sz w:val="24"/>
                <w:szCs w:val="24"/>
              </w:rPr>
              <w:t>口岸</w:t>
            </w:r>
          </w:p>
        </w:tc>
        <w:tc>
          <w:tcPr>
            <w:tcW w:w="2753" w:type="pct"/>
            <w:gridSpan w:val="4"/>
          </w:tcPr>
          <w:p w14:paraId="6F8CBC71" w14:textId="3A8AA883" w:rsidR="00C903A5" w:rsidRPr="009A69FB" w:rsidRDefault="00C903A5" w:rsidP="0000570B">
            <w:pPr>
              <w:spacing w:before="100" w:beforeAutospacing="1" w:after="100" w:afterAutospacing="1" w:line="300" w:lineRule="auto"/>
              <w:contextualSpacing/>
              <w:jc w:val="center"/>
              <w:textAlignment w:val="auto"/>
              <w:rPr>
                <w:rFonts w:ascii="仿宋" w:eastAsia="仿宋" w:hAnsi="仿宋" w:cs="宋体"/>
                <w:b/>
                <w:bCs/>
                <w:color w:val="auto"/>
                <w:sz w:val="24"/>
                <w:szCs w:val="24"/>
              </w:rPr>
            </w:pPr>
            <w:r w:rsidRPr="009A69FB">
              <w:rPr>
                <w:rFonts w:ascii="仿宋" w:eastAsia="仿宋" w:hAnsi="仿宋" w:cs="宋体" w:hint="eastAsia"/>
                <w:b/>
                <w:bCs/>
                <w:color w:val="auto"/>
                <w:sz w:val="24"/>
                <w:szCs w:val="24"/>
              </w:rPr>
              <w:t>大宗原料及预包装食品进口</w:t>
            </w:r>
            <w:r w:rsidR="00893312" w:rsidRPr="009A69FB">
              <w:rPr>
                <w:rFonts w:ascii="仿宋" w:eastAsia="仿宋" w:hAnsi="仿宋" w:cs="宋体" w:hint="eastAsia"/>
                <w:b/>
                <w:bCs/>
                <w:color w:val="auto"/>
                <w:sz w:val="24"/>
                <w:szCs w:val="24"/>
              </w:rPr>
              <w:t>数量</w:t>
            </w:r>
          </w:p>
        </w:tc>
        <w:tc>
          <w:tcPr>
            <w:tcW w:w="1227" w:type="pct"/>
            <w:vMerge w:val="restart"/>
            <w:vAlign w:val="center"/>
          </w:tcPr>
          <w:p w14:paraId="05261EEF" w14:textId="655E1731" w:rsidR="00C903A5" w:rsidRPr="009A69FB" w:rsidRDefault="00C903A5" w:rsidP="0000570B">
            <w:pPr>
              <w:spacing w:before="100" w:beforeAutospacing="1" w:after="100" w:afterAutospacing="1" w:line="300" w:lineRule="auto"/>
              <w:contextualSpacing/>
              <w:jc w:val="center"/>
              <w:textAlignment w:val="auto"/>
              <w:rPr>
                <w:rFonts w:ascii="仿宋" w:eastAsia="仿宋" w:hAnsi="仿宋" w:cs="宋体"/>
                <w:b/>
                <w:bCs/>
                <w:color w:val="auto"/>
                <w:sz w:val="24"/>
                <w:szCs w:val="24"/>
              </w:rPr>
            </w:pPr>
            <w:r w:rsidRPr="009A69FB">
              <w:rPr>
                <w:rFonts w:ascii="仿宋" w:eastAsia="仿宋" w:hAnsi="仿宋" w:cs="宋体" w:hint="eastAsia"/>
                <w:b/>
                <w:bCs/>
                <w:color w:val="auto"/>
                <w:sz w:val="24"/>
                <w:szCs w:val="24"/>
              </w:rPr>
              <w:t>成品饮料出口</w:t>
            </w:r>
            <w:r w:rsidR="001525ED">
              <w:rPr>
                <w:rFonts w:ascii="仿宋" w:eastAsia="仿宋" w:hAnsi="仿宋" w:cs="宋体" w:hint="eastAsia"/>
                <w:b/>
                <w:bCs/>
                <w:color w:val="auto"/>
                <w:sz w:val="24"/>
                <w:szCs w:val="24"/>
              </w:rPr>
              <w:t>数</w:t>
            </w:r>
            <w:r w:rsidRPr="009A69FB">
              <w:rPr>
                <w:rFonts w:ascii="仿宋" w:eastAsia="仿宋" w:hAnsi="仿宋" w:cs="宋体" w:hint="eastAsia"/>
                <w:b/>
                <w:bCs/>
                <w:color w:val="auto"/>
                <w:sz w:val="24"/>
                <w:szCs w:val="24"/>
              </w:rPr>
              <w:t>(</w:t>
            </w:r>
            <w:r w:rsidR="001525ED">
              <w:rPr>
                <w:rFonts w:ascii="仿宋" w:eastAsia="仿宋" w:hAnsi="仿宋" w:cs="宋体" w:hint="eastAsia"/>
                <w:b/>
                <w:bCs/>
                <w:color w:val="auto"/>
                <w:sz w:val="24"/>
                <w:szCs w:val="24"/>
              </w:rPr>
              <w:t>柜</w:t>
            </w:r>
            <w:r w:rsidRPr="009A69FB">
              <w:rPr>
                <w:rFonts w:ascii="仿宋" w:eastAsia="仿宋" w:hAnsi="仿宋" w:cs="宋体" w:hint="eastAsia"/>
                <w:b/>
                <w:bCs/>
                <w:color w:val="auto"/>
                <w:sz w:val="24"/>
                <w:szCs w:val="24"/>
              </w:rPr>
              <w:t>)</w:t>
            </w:r>
          </w:p>
        </w:tc>
      </w:tr>
      <w:tr w:rsidR="00C903A5" w:rsidRPr="009A69FB" w14:paraId="5D3B2A1D" w14:textId="77777777" w:rsidTr="00DE4EDF">
        <w:trPr>
          <w:trHeight w:val="218"/>
          <w:jc w:val="center"/>
        </w:trPr>
        <w:tc>
          <w:tcPr>
            <w:tcW w:w="1020" w:type="pct"/>
            <w:vMerge/>
            <w:vAlign w:val="center"/>
          </w:tcPr>
          <w:p w14:paraId="4121951C" w14:textId="77777777" w:rsidR="00C903A5" w:rsidRPr="009A69FB" w:rsidRDefault="00C903A5" w:rsidP="0000570B">
            <w:pPr>
              <w:spacing w:before="100" w:beforeAutospacing="1" w:after="100" w:afterAutospacing="1" w:line="300" w:lineRule="auto"/>
              <w:contextualSpacing/>
              <w:jc w:val="left"/>
              <w:textAlignment w:val="auto"/>
              <w:rPr>
                <w:rFonts w:ascii="仿宋" w:eastAsia="仿宋" w:hAnsi="仿宋" w:cs="宋体"/>
                <w:bCs/>
                <w:color w:val="auto"/>
                <w:sz w:val="24"/>
                <w:szCs w:val="24"/>
              </w:rPr>
            </w:pPr>
          </w:p>
        </w:tc>
        <w:tc>
          <w:tcPr>
            <w:tcW w:w="706" w:type="pct"/>
            <w:vAlign w:val="center"/>
          </w:tcPr>
          <w:p w14:paraId="4062291D" w14:textId="71E1895C" w:rsidR="00C903A5" w:rsidRPr="009A69FB" w:rsidRDefault="00893312" w:rsidP="0000570B">
            <w:pPr>
              <w:spacing w:before="100" w:beforeAutospacing="1" w:after="100" w:afterAutospacing="1" w:line="300" w:lineRule="auto"/>
              <w:contextualSpacing/>
              <w:jc w:val="center"/>
              <w:textAlignment w:val="auto"/>
              <w:rPr>
                <w:rFonts w:ascii="仿宋" w:eastAsia="仿宋" w:hAnsi="仿宋" w:cs="宋体"/>
                <w:b/>
                <w:bCs/>
                <w:color w:val="auto"/>
                <w:sz w:val="24"/>
                <w:szCs w:val="24"/>
              </w:rPr>
            </w:pPr>
            <w:r w:rsidRPr="009A69FB">
              <w:rPr>
                <w:rFonts w:ascii="仿宋" w:eastAsia="仿宋" w:hAnsi="仿宋" w:cs="宋体" w:hint="eastAsia"/>
                <w:b/>
                <w:bCs/>
                <w:color w:val="auto"/>
                <w:sz w:val="24"/>
                <w:szCs w:val="24"/>
              </w:rPr>
              <w:t>货物净重</w:t>
            </w:r>
            <w:r w:rsidR="00C903A5" w:rsidRPr="009A69FB">
              <w:rPr>
                <w:rFonts w:ascii="仿宋" w:eastAsia="仿宋" w:hAnsi="仿宋" w:cs="宋体" w:hint="eastAsia"/>
                <w:b/>
                <w:bCs/>
                <w:color w:val="auto"/>
                <w:sz w:val="24"/>
                <w:szCs w:val="24"/>
              </w:rPr>
              <w:t>（吨）</w:t>
            </w:r>
          </w:p>
        </w:tc>
        <w:tc>
          <w:tcPr>
            <w:tcW w:w="749" w:type="pct"/>
          </w:tcPr>
          <w:p w14:paraId="247FB9B3" w14:textId="6AD342FA" w:rsidR="00C903A5" w:rsidRPr="009A69FB" w:rsidRDefault="00C903A5" w:rsidP="0000570B">
            <w:pPr>
              <w:spacing w:before="100" w:beforeAutospacing="1" w:after="100" w:afterAutospacing="1" w:line="300" w:lineRule="auto"/>
              <w:contextualSpacing/>
              <w:jc w:val="center"/>
              <w:textAlignment w:val="auto"/>
              <w:rPr>
                <w:rFonts w:ascii="仿宋" w:eastAsia="仿宋" w:hAnsi="仿宋" w:cs="宋体"/>
                <w:b/>
                <w:bCs/>
                <w:color w:val="auto"/>
                <w:sz w:val="24"/>
                <w:szCs w:val="24"/>
              </w:rPr>
            </w:pPr>
            <w:r w:rsidRPr="009A69FB">
              <w:rPr>
                <w:rFonts w:ascii="仿宋" w:eastAsia="仿宋" w:hAnsi="仿宋" w:cs="宋体" w:hint="eastAsia"/>
                <w:b/>
                <w:bCs/>
                <w:color w:val="auto"/>
                <w:sz w:val="24"/>
                <w:szCs w:val="24"/>
              </w:rPr>
              <w:t>4</w:t>
            </w:r>
            <w:r w:rsidRPr="009A69FB">
              <w:rPr>
                <w:rFonts w:ascii="仿宋" w:eastAsia="仿宋" w:hAnsi="仿宋" w:cs="宋体"/>
                <w:b/>
                <w:bCs/>
                <w:color w:val="auto"/>
                <w:sz w:val="24"/>
                <w:szCs w:val="24"/>
              </w:rPr>
              <w:t>0</w:t>
            </w:r>
            <w:proofErr w:type="gramStart"/>
            <w:r w:rsidRPr="009A69FB">
              <w:rPr>
                <w:rFonts w:ascii="仿宋" w:eastAsia="仿宋" w:hAnsi="仿宋" w:cs="宋体"/>
                <w:b/>
                <w:bCs/>
                <w:color w:val="auto"/>
                <w:sz w:val="24"/>
                <w:szCs w:val="24"/>
              </w:rPr>
              <w:t>’</w:t>
            </w:r>
            <w:proofErr w:type="gramEnd"/>
            <w:r w:rsidRPr="009A69FB">
              <w:rPr>
                <w:rFonts w:ascii="仿宋" w:eastAsia="仿宋" w:hAnsi="仿宋" w:cs="宋体" w:hint="eastAsia"/>
                <w:b/>
                <w:bCs/>
                <w:color w:val="auto"/>
                <w:sz w:val="24"/>
                <w:szCs w:val="24"/>
              </w:rPr>
              <w:t>普柜</w:t>
            </w:r>
            <w:r w:rsidR="00E42D6C" w:rsidRPr="009A69FB">
              <w:rPr>
                <w:rFonts w:ascii="仿宋" w:eastAsia="仿宋" w:hAnsi="仿宋" w:cs="宋体" w:hint="eastAsia"/>
                <w:b/>
                <w:bCs/>
                <w:color w:val="auto"/>
                <w:sz w:val="24"/>
                <w:szCs w:val="24"/>
              </w:rPr>
              <w:t>（柜）</w:t>
            </w:r>
          </w:p>
        </w:tc>
        <w:tc>
          <w:tcPr>
            <w:tcW w:w="665" w:type="pct"/>
          </w:tcPr>
          <w:p w14:paraId="4A1833ED" w14:textId="2E374A27" w:rsidR="00C903A5" w:rsidRPr="009A69FB" w:rsidRDefault="00C903A5" w:rsidP="0000570B">
            <w:pPr>
              <w:spacing w:before="100" w:beforeAutospacing="1" w:after="100" w:afterAutospacing="1" w:line="300" w:lineRule="auto"/>
              <w:contextualSpacing/>
              <w:jc w:val="center"/>
              <w:textAlignment w:val="auto"/>
              <w:rPr>
                <w:rFonts w:ascii="仿宋" w:eastAsia="仿宋" w:hAnsi="仿宋" w:cs="宋体"/>
                <w:b/>
                <w:bCs/>
                <w:color w:val="auto"/>
                <w:sz w:val="24"/>
                <w:szCs w:val="24"/>
              </w:rPr>
            </w:pPr>
            <w:r w:rsidRPr="009A69FB">
              <w:rPr>
                <w:rFonts w:ascii="仿宋" w:eastAsia="仿宋" w:hAnsi="仿宋" w:cs="宋体" w:hint="eastAsia"/>
                <w:b/>
                <w:bCs/>
                <w:color w:val="auto"/>
                <w:sz w:val="24"/>
                <w:szCs w:val="24"/>
              </w:rPr>
              <w:t>2</w:t>
            </w:r>
            <w:r w:rsidRPr="009A69FB">
              <w:rPr>
                <w:rFonts w:ascii="仿宋" w:eastAsia="仿宋" w:hAnsi="仿宋" w:cs="宋体"/>
                <w:b/>
                <w:bCs/>
                <w:color w:val="auto"/>
                <w:sz w:val="24"/>
                <w:szCs w:val="24"/>
              </w:rPr>
              <w:t>0</w:t>
            </w:r>
            <w:proofErr w:type="gramStart"/>
            <w:r w:rsidRPr="009A69FB">
              <w:rPr>
                <w:rFonts w:ascii="仿宋" w:eastAsia="仿宋" w:hAnsi="仿宋" w:cs="宋体" w:hint="eastAsia"/>
                <w:b/>
                <w:bCs/>
                <w:color w:val="auto"/>
                <w:sz w:val="24"/>
                <w:szCs w:val="24"/>
              </w:rPr>
              <w:t>’</w:t>
            </w:r>
            <w:proofErr w:type="gramEnd"/>
            <w:r w:rsidRPr="009A69FB">
              <w:rPr>
                <w:rFonts w:ascii="仿宋" w:eastAsia="仿宋" w:hAnsi="仿宋" w:cs="宋体" w:hint="eastAsia"/>
                <w:b/>
                <w:bCs/>
                <w:color w:val="auto"/>
                <w:sz w:val="24"/>
                <w:szCs w:val="24"/>
              </w:rPr>
              <w:t>普柜</w:t>
            </w:r>
            <w:r w:rsidR="00E42D6C" w:rsidRPr="009A69FB">
              <w:rPr>
                <w:rFonts w:ascii="仿宋" w:eastAsia="仿宋" w:hAnsi="仿宋" w:cs="宋体" w:hint="eastAsia"/>
                <w:b/>
                <w:bCs/>
                <w:color w:val="auto"/>
                <w:sz w:val="24"/>
                <w:szCs w:val="24"/>
              </w:rPr>
              <w:t>（柜）</w:t>
            </w:r>
          </w:p>
        </w:tc>
        <w:tc>
          <w:tcPr>
            <w:tcW w:w="632" w:type="pct"/>
            <w:vAlign w:val="center"/>
          </w:tcPr>
          <w:p w14:paraId="10D0247D" w14:textId="16532305" w:rsidR="00C903A5" w:rsidRPr="009A69FB" w:rsidRDefault="00C903A5" w:rsidP="0000570B">
            <w:pPr>
              <w:spacing w:before="100" w:beforeAutospacing="1" w:after="100" w:afterAutospacing="1" w:line="300" w:lineRule="auto"/>
              <w:contextualSpacing/>
              <w:jc w:val="center"/>
              <w:textAlignment w:val="auto"/>
              <w:rPr>
                <w:rFonts w:ascii="仿宋" w:eastAsia="仿宋" w:hAnsi="仿宋" w:cs="宋体"/>
                <w:b/>
                <w:bCs/>
                <w:color w:val="auto"/>
                <w:sz w:val="24"/>
                <w:szCs w:val="24"/>
              </w:rPr>
            </w:pPr>
          </w:p>
        </w:tc>
        <w:tc>
          <w:tcPr>
            <w:tcW w:w="1227" w:type="pct"/>
            <w:vMerge/>
            <w:vAlign w:val="center"/>
          </w:tcPr>
          <w:p w14:paraId="1C1498EB" w14:textId="77777777" w:rsidR="00C903A5" w:rsidRPr="009A69FB" w:rsidRDefault="00C903A5" w:rsidP="0000570B">
            <w:pPr>
              <w:spacing w:before="100" w:beforeAutospacing="1" w:after="100" w:afterAutospacing="1" w:line="300" w:lineRule="auto"/>
              <w:contextualSpacing/>
              <w:jc w:val="center"/>
              <w:textAlignment w:val="auto"/>
              <w:rPr>
                <w:rFonts w:ascii="仿宋" w:eastAsia="仿宋" w:hAnsi="仿宋" w:cs="宋体"/>
                <w:bCs/>
                <w:color w:val="auto"/>
                <w:sz w:val="24"/>
                <w:szCs w:val="24"/>
              </w:rPr>
            </w:pPr>
          </w:p>
        </w:tc>
      </w:tr>
      <w:tr w:rsidR="00C903A5" w:rsidRPr="009A69FB" w14:paraId="51EFEDD3" w14:textId="77777777" w:rsidTr="00DE4EDF">
        <w:trPr>
          <w:trHeight w:val="465"/>
          <w:jc w:val="center"/>
        </w:trPr>
        <w:tc>
          <w:tcPr>
            <w:tcW w:w="1020" w:type="pct"/>
            <w:vAlign w:val="center"/>
          </w:tcPr>
          <w:p w14:paraId="41CB83F6" w14:textId="77777777" w:rsidR="00C903A5" w:rsidRPr="00134EC7" w:rsidRDefault="00C903A5" w:rsidP="008E7EEA">
            <w:pPr>
              <w:spacing w:before="100" w:beforeAutospacing="1" w:after="100" w:afterAutospacing="1" w:line="300" w:lineRule="auto"/>
              <w:contextualSpacing/>
              <w:jc w:val="center"/>
              <w:textAlignment w:val="auto"/>
              <w:rPr>
                <w:rFonts w:ascii="仿宋" w:eastAsia="仿宋" w:hAnsi="仿宋" w:cs="宋体"/>
                <w:b/>
                <w:color w:val="auto"/>
                <w:sz w:val="24"/>
                <w:szCs w:val="24"/>
              </w:rPr>
            </w:pPr>
            <w:r w:rsidRPr="00134EC7">
              <w:rPr>
                <w:rFonts w:ascii="仿宋" w:eastAsia="仿宋" w:hAnsi="仿宋" w:cs="宋体" w:hint="eastAsia"/>
                <w:b/>
                <w:color w:val="auto"/>
                <w:sz w:val="24"/>
                <w:szCs w:val="24"/>
              </w:rPr>
              <w:t>上海口岸</w:t>
            </w:r>
          </w:p>
        </w:tc>
        <w:tc>
          <w:tcPr>
            <w:tcW w:w="706" w:type="pct"/>
            <w:vAlign w:val="center"/>
          </w:tcPr>
          <w:p w14:paraId="37923DA6" w14:textId="6CB0FBF1" w:rsidR="00C903A5" w:rsidRPr="00134EC7" w:rsidRDefault="00F83D98" w:rsidP="008E7EEA">
            <w:pPr>
              <w:jc w:val="center"/>
              <w:rPr>
                <w:rFonts w:ascii="仿宋" w:eastAsia="仿宋" w:hAnsi="仿宋" w:cs="宋体"/>
                <w:color w:val="auto"/>
                <w:sz w:val="24"/>
                <w:szCs w:val="24"/>
              </w:rPr>
            </w:pPr>
            <w:r w:rsidRPr="00134EC7">
              <w:rPr>
                <w:rFonts w:ascii="仿宋" w:eastAsia="仿宋" w:hAnsi="仿宋" w:cs="宋体"/>
                <w:color w:val="auto"/>
                <w:sz w:val="24"/>
                <w:szCs w:val="24"/>
              </w:rPr>
              <w:t>60</w:t>
            </w:r>
            <w:r w:rsidR="00C903A5" w:rsidRPr="00134EC7">
              <w:rPr>
                <w:rFonts w:ascii="仿宋" w:eastAsia="仿宋" w:hAnsi="仿宋" w:cs="宋体" w:hint="eastAsia"/>
                <w:color w:val="auto"/>
                <w:sz w:val="24"/>
                <w:szCs w:val="24"/>
              </w:rPr>
              <w:t>000</w:t>
            </w:r>
          </w:p>
        </w:tc>
        <w:tc>
          <w:tcPr>
            <w:tcW w:w="749" w:type="pct"/>
            <w:vAlign w:val="center"/>
          </w:tcPr>
          <w:p w14:paraId="55C94128" w14:textId="7C50A1A4" w:rsidR="00C903A5" w:rsidRPr="00134EC7" w:rsidRDefault="00E42D6C"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hint="eastAsia"/>
                <w:color w:val="auto"/>
                <w:sz w:val="24"/>
                <w:szCs w:val="24"/>
              </w:rPr>
              <w:t>2</w:t>
            </w:r>
            <w:r w:rsidR="00BE3A94" w:rsidRPr="00134EC7">
              <w:rPr>
                <w:rFonts w:ascii="仿宋" w:eastAsia="仿宋" w:hAnsi="仿宋" w:cs="宋体"/>
                <w:color w:val="auto"/>
                <w:sz w:val="24"/>
                <w:szCs w:val="24"/>
              </w:rPr>
              <w:t>3</w:t>
            </w:r>
            <w:r w:rsidRPr="00134EC7">
              <w:rPr>
                <w:rFonts w:ascii="仿宋" w:eastAsia="仿宋" w:hAnsi="仿宋" w:cs="宋体"/>
                <w:color w:val="auto"/>
                <w:sz w:val="24"/>
                <w:szCs w:val="24"/>
              </w:rPr>
              <w:t>00</w:t>
            </w:r>
          </w:p>
        </w:tc>
        <w:tc>
          <w:tcPr>
            <w:tcW w:w="665" w:type="pct"/>
            <w:vAlign w:val="center"/>
          </w:tcPr>
          <w:p w14:paraId="437682FF" w14:textId="64231DB0" w:rsidR="00C903A5" w:rsidRPr="00134EC7" w:rsidRDefault="00BE3A94"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color w:val="auto"/>
                <w:sz w:val="24"/>
                <w:szCs w:val="24"/>
              </w:rPr>
              <w:t>25</w:t>
            </w:r>
            <w:r w:rsidR="00E42D6C" w:rsidRPr="00134EC7">
              <w:rPr>
                <w:rFonts w:ascii="仿宋" w:eastAsia="仿宋" w:hAnsi="仿宋" w:cs="宋体"/>
                <w:color w:val="auto"/>
                <w:sz w:val="24"/>
                <w:szCs w:val="24"/>
              </w:rPr>
              <w:t>0</w:t>
            </w:r>
          </w:p>
        </w:tc>
        <w:tc>
          <w:tcPr>
            <w:tcW w:w="632" w:type="pct"/>
            <w:vAlign w:val="center"/>
          </w:tcPr>
          <w:p w14:paraId="0053D583" w14:textId="0E73305D" w:rsidR="00C903A5" w:rsidRPr="00134EC7" w:rsidRDefault="00C903A5"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p>
        </w:tc>
        <w:tc>
          <w:tcPr>
            <w:tcW w:w="1227" w:type="pct"/>
            <w:vAlign w:val="center"/>
          </w:tcPr>
          <w:p w14:paraId="2B32ABA7" w14:textId="7B9B1E40" w:rsidR="00C903A5" w:rsidRPr="00134EC7" w:rsidRDefault="00E42D6C"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color w:val="auto"/>
                <w:sz w:val="24"/>
                <w:szCs w:val="24"/>
              </w:rPr>
              <w:t>7</w:t>
            </w:r>
            <w:r w:rsidR="00945B4A" w:rsidRPr="00134EC7">
              <w:rPr>
                <w:rFonts w:ascii="仿宋" w:eastAsia="仿宋" w:hAnsi="仿宋" w:cs="宋体"/>
                <w:color w:val="auto"/>
                <w:sz w:val="24"/>
                <w:szCs w:val="24"/>
              </w:rPr>
              <w:t>0</w:t>
            </w:r>
          </w:p>
        </w:tc>
      </w:tr>
      <w:tr w:rsidR="00C903A5" w:rsidRPr="009A69FB" w14:paraId="4D2D3B2C" w14:textId="77777777" w:rsidTr="00DE4EDF">
        <w:trPr>
          <w:trHeight w:val="371"/>
          <w:jc w:val="center"/>
        </w:trPr>
        <w:tc>
          <w:tcPr>
            <w:tcW w:w="1020" w:type="pct"/>
            <w:vAlign w:val="center"/>
          </w:tcPr>
          <w:p w14:paraId="7C839CCD" w14:textId="77777777" w:rsidR="00C903A5" w:rsidRPr="00134EC7" w:rsidRDefault="00C903A5" w:rsidP="008E7EEA">
            <w:pPr>
              <w:spacing w:before="100" w:beforeAutospacing="1" w:after="100" w:afterAutospacing="1" w:line="300" w:lineRule="auto"/>
              <w:contextualSpacing/>
              <w:jc w:val="center"/>
              <w:textAlignment w:val="auto"/>
              <w:rPr>
                <w:rFonts w:ascii="仿宋" w:eastAsia="仿宋" w:hAnsi="仿宋" w:cs="宋体"/>
                <w:b/>
                <w:color w:val="auto"/>
                <w:sz w:val="24"/>
                <w:szCs w:val="24"/>
              </w:rPr>
            </w:pPr>
            <w:proofErr w:type="gramStart"/>
            <w:r w:rsidRPr="00134EC7">
              <w:rPr>
                <w:rFonts w:ascii="仿宋" w:eastAsia="仿宋" w:hAnsi="仿宋" w:cs="宋体" w:hint="eastAsia"/>
                <w:b/>
                <w:color w:val="auto"/>
                <w:sz w:val="24"/>
                <w:szCs w:val="24"/>
              </w:rPr>
              <w:t>宁波口岸</w:t>
            </w:r>
            <w:proofErr w:type="gramEnd"/>
          </w:p>
        </w:tc>
        <w:tc>
          <w:tcPr>
            <w:tcW w:w="706" w:type="pct"/>
            <w:vAlign w:val="center"/>
          </w:tcPr>
          <w:p w14:paraId="60236CEA" w14:textId="7E55484C" w:rsidR="00C903A5" w:rsidRPr="00134EC7" w:rsidRDefault="000F13F6" w:rsidP="008E7EEA">
            <w:pPr>
              <w:jc w:val="center"/>
              <w:rPr>
                <w:rFonts w:ascii="仿宋" w:eastAsia="仿宋" w:hAnsi="仿宋" w:cs="宋体"/>
                <w:color w:val="auto"/>
                <w:sz w:val="24"/>
                <w:szCs w:val="24"/>
              </w:rPr>
            </w:pPr>
            <w:r w:rsidRPr="00134EC7">
              <w:rPr>
                <w:rFonts w:ascii="仿宋" w:eastAsia="仿宋" w:hAnsi="仿宋" w:cs="宋体"/>
                <w:color w:val="auto"/>
                <w:sz w:val="24"/>
                <w:szCs w:val="24"/>
              </w:rPr>
              <w:t>35</w:t>
            </w:r>
            <w:r w:rsidR="00E42D6C" w:rsidRPr="00134EC7">
              <w:rPr>
                <w:rFonts w:ascii="仿宋" w:eastAsia="仿宋" w:hAnsi="仿宋" w:cs="宋体"/>
                <w:color w:val="auto"/>
                <w:sz w:val="24"/>
                <w:szCs w:val="24"/>
              </w:rPr>
              <w:t>00</w:t>
            </w:r>
          </w:p>
        </w:tc>
        <w:tc>
          <w:tcPr>
            <w:tcW w:w="749" w:type="pct"/>
            <w:vAlign w:val="center"/>
          </w:tcPr>
          <w:p w14:paraId="2ECA8F3E" w14:textId="6BCE2501" w:rsidR="0097549A" w:rsidRPr="00134EC7" w:rsidRDefault="000F13F6" w:rsidP="0097549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hint="eastAsia"/>
                <w:color w:val="auto"/>
                <w:sz w:val="24"/>
                <w:szCs w:val="24"/>
              </w:rPr>
              <w:t>1</w:t>
            </w:r>
            <w:r w:rsidR="0097549A" w:rsidRPr="00134EC7">
              <w:rPr>
                <w:rFonts w:ascii="仿宋" w:eastAsia="仿宋" w:hAnsi="仿宋" w:cs="宋体"/>
                <w:color w:val="auto"/>
                <w:sz w:val="24"/>
                <w:szCs w:val="24"/>
              </w:rPr>
              <w:t>5</w:t>
            </w:r>
            <w:r w:rsidRPr="00134EC7">
              <w:rPr>
                <w:rFonts w:ascii="仿宋" w:eastAsia="仿宋" w:hAnsi="仿宋" w:cs="宋体"/>
                <w:color w:val="auto"/>
                <w:sz w:val="24"/>
                <w:szCs w:val="24"/>
              </w:rPr>
              <w:t>0</w:t>
            </w:r>
          </w:p>
        </w:tc>
        <w:tc>
          <w:tcPr>
            <w:tcW w:w="665" w:type="pct"/>
            <w:vAlign w:val="center"/>
          </w:tcPr>
          <w:p w14:paraId="0237DCD8" w14:textId="5C64FDD7" w:rsidR="00C903A5" w:rsidRPr="00134EC7" w:rsidRDefault="00893312"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hint="eastAsia"/>
                <w:color w:val="auto"/>
                <w:sz w:val="24"/>
                <w:szCs w:val="24"/>
              </w:rPr>
              <w:t>0</w:t>
            </w:r>
          </w:p>
        </w:tc>
        <w:tc>
          <w:tcPr>
            <w:tcW w:w="632" w:type="pct"/>
            <w:vAlign w:val="center"/>
          </w:tcPr>
          <w:p w14:paraId="4A16445E" w14:textId="74132671" w:rsidR="00C903A5" w:rsidRPr="00134EC7" w:rsidRDefault="00C903A5"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p>
        </w:tc>
        <w:tc>
          <w:tcPr>
            <w:tcW w:w="1227" w:type="pct"/>
            <w:vAlign w:val="center"/>
          </w:tcPr>
          <w:p w14:paraId="5349B18C" w14:textId="6C016583" w:rsidR="00C903A5" w:rsidRPr="00134EC7" w:rsidRDefault="00C903A5"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hint="eastAsia"/>
                <w:color w:val="auto"/>
                <w:sz w:val="24"/>
                <w:szCs w:val="24"/>
              </w:rPr>
              <w:t>1</w:t>
            </w:r>
            <w:r w:rsidR="00945B4A" w:rsidRPr="00134EC7">
              <w:rPr>
                <w:rFonts w:ascii="仿宋" w:eastAsia="仿宋" w:hAnsi="仿宋" w:cs="宋体"/>
                <w:color w:val="auto"/>
                <w:sz w:val="24"/>
                <w:szCs w:val="24"/>
              </w:rPr>
              <w:t>10</w:t>
            </w:r>
          </w:p>
        </w:tc>
      </w:tr>
      <w:tr w:rsidR="00C903A5" w:rsidRPr="009A69FB" w14:paraId="775E77E8" w14:textId="77777777" w:rsidTr="00DE4EDF">
        <w:trPr>
          <w:trHeight w:val="330"/>
          <w:jc w:val="center"/>
        </w:trPr>
        <w:tc>
          <w:tcPr>
            <w:tcW w:w="1020" w:type="pct"/>
            <w:vAlign w:val="center"/>
          </w:tcPr>
          <w:p w14:paraId="5B43F5BA" w14:textId="77777777" w:rsidR="00C903A5" w:rsidRPr="00134EC7" w:rsidRDefault="00C903A5" w:rsidP="008E7EEA">
            <w:pPr>
              <w:spacing w:before="100" w:beforeAutospacing="1" w:after="100" w:afterAutospacing="1" w:line="300" w:lineRule="auto"/>
              <w:contextualSpacing/>
              <w:jc w:val="center"/>
              <w:textAlignment w:val="auto"/>
              <w:rPr>
                <w:rFonts w:ascii="仿宋" w:eastAsia="仿宋" w:hAnsi="仿宋" w:cs="宋体"/>
                <w:b/>
                <w:color w:val="auto"/>
                <w:sz w:val="24"/>
                <w:szCs w:val="24"/>
              </w:rPr>
            </w:pPr>
            <w:r w:rsidRPr="00134EC7">
              <w:rPr>
                <w:rFonts w:ascii="仿宋" w:eastAsia="仿宋" w:hAnsi="仿宋" w:cs="宋体" w:hint="eastAsia"/>
                <w:b/>
                <w:color w:val="auto"/>
                <w:sz w:val="24"/>
                <w:szCs w:val="24"/>
              </w:rPr>
              <w:t>天津口岸</w:t>
            </w:r>
          </w:p>
        </w:tc>
        <w:tc>
          <w:tcPr>
            <w:tcW w:w="706" w:type="pct"/>
            <w:vAlign w:val="center"/>
          </w:tcPr>
          <w:p w14:paraId="5936CC3E" w14:textId="042CD82B" w:rsidR="00C903A5" w:rsidRPr="00134EC7" w:rsidRDefault="000F13F6"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color w:val="auto"/>
                <w:sz w:val="24"/>
                <w:szCs w:val="24"/>
              </w:rPr>
              <w:t>3</w:t>
            </w:r>
            <w:r w:rsidR="00F83D98" w:rsidRPr="00134EC7">
              <w:rPr>
                <w:rFonts w:ascii="仿宋" w:eastAsia="仿宋" w:hAnsi="仿宋" w:cs="宋体"/>
                <w:color w:val="auto"/>
                <w:sz w:val="24"/>
                <w:szCs w:val="24"/>
              </w:rPr>
              <w:t>00</w:t>
            </w:r>
            <w:r w:rsidRPr="00134EC7">
              <w:rPr>
                <w:rFonts w:ascii="仿宋" w:eastAsia="仿宋" w:hAnsi="仿宋" w:cs="宋体"/>
                <w:color w:val="auto"/>
                <w:sz w:val="24"/>
                <w:szCs w:val="24"/>
              </w:rPr>
              <w:t>00</w:t>
            </w:r>
          </w:p>
        </w:tc>
        <w:tc>
          <w:tcPr>
            <w:tcW w:w="749" w:type="pct"/>
            <w:vAlign w:val="center"/>
          </w:tcPr>
          <w:p w14:paraId="31F9208A" w14:textId="7138EB2A" w:rsidR="00C903A5" w:rsidRPr="00134EC7" w:rsidRDefault="000F13F6"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hint="eastAsia"/>
                <w:color w:val="auto"/>
                <w:sz w:val="24"/>
                <w:szCs w:val="24"/>
              </w:rPr>
              <w:t>1</w:t>
            </w:r>
            <w:r w:rsidR="00107020" w:rsidRPr="00134EC7">
              <w:rPr>
                <w:rFonts w:ascii="仿宋" w:eastAsia="仿宋" w:hAnsi="仿宋" w:cs="宋体"/>
                <w:color w:val="auto"/>
                <w:sz w:val="24"/>
                <w:szCs w:val="24"/>
              </w:rPr>
              <w:t>20</w:t>
            </w:r>
            <w:r w:rsidRPr="00134EC7">
              <w:rPr>
                <w:rFonts w:ascii="仿宋" w:eastAsia="仿宋" w:hAnsi="仿宋" w:cs="宋体"/>
                <w:color w:val="auto"/>
                <w:sz w:val="24"/>
                <w:szCs w:val="24"/>
              </w:rPr>
              <w:t>0</w:t>
            </w:r>
          </w:p>
        </w:tc>
        <w:tc>
          <w:tcPr>
            <w:tcW w:w="665" w:type="pct"/>
            <w:vAlign w:val="center"/>
          </w:tcPr>
          <w:p w14:paraId="4BF06C7B" w14:textId="7B5DA7DE" w:rsidR="00C903A5" w:rsidRPr="00134EC7" w:rsidRDefault="00F83D98"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color w:val="auto"/>
                <w:sz w:val="24"/>
                <w:szCs w:val="24"/>
              </w:rPr>
              <w:t>100</w:t>
            </w:r>
          </w:p>
        </w:tc>
        <w:tc>
          <w:tcPr>
            <w:tcW w:w="632" w:type="pct"/>
            <w:vAlign w:val="center"/>
          </w:tcPr>
          <w:p w14:paraId="2646410A" w14:textId="1DB6A1E8" w:rsidR="00C903A5" w:rsidRPr="00134EC7" w:rsidRDefault="00C903A5"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p>
        </w:tc>
        <w:tc>
          <w:tcPr>
            <w:tcW w:w="1227" w:type="pct"/>
            <w:vAlign w:val="center"/>
          </w:tcPr>
          <w:p w14:paraId="7039E04A" w14:textId="2534C8B3" w:rsidR="00C903A5" w:rsidRPr="00134EC7" w:rsidRDefault="00893312"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hint="eastAsia"/>
                <w:color w:val="auto"/>
                <w:sz w:val="24"/>
                <w:szCs w:val="24"/>
              </w:rPr>
              <w:t>0</w:t>
            </w:r>
          </w:p>
        </w:tc>
      </w:tr>
      <w:tr w:rsidR="00C903A5" w:rsidRPr="009A69FB" w14:paraId="6171A52C" w14:textId="77777777" w:rsidTr="00DE4EDF">
        <w:trPr>
          <w:trHeight w:val="330"/>
          <w:jc w:val="center"/>
        </w:trPr>
        <w:tc>
          <w:tcPr>
            <w:tcW w:w="1020" w:type="pct"/>
            <w:vAlign w:val="center"/>
          </w:tcPr>
          <w:p w14:paraId="7E2AF763" w14:textId="68D32284" w:rsidR="00C903A5" w:rsidRPr="00134EC7" w:rsidRDefault="0062013A" w:rsidP="008E7EEA">
            <w:pPr>
              <w:spacing w:before="100" w:beforeAutospacing="1" w:after="100" w:afterAutospacing="1" w:line="300" w:lineRule="auto"/>
              <w:contextualSpacing/>
              <w:jc w:val="center"/>
              <w:textAlignment w:val="auto"/>
              <w:rPr>
                <w:rFonts w:ascii="仿宋" w:eastAsia="仿宋" w:hAnsi="仿宋" w:cs="宋体"/>
                <w:b/>
                <w:color w:val="auto"/>
                <w:sz w:val="24"/>
                <w:szCs w:val="24"/>
              </w:rPr>
            </w:pPr>
            <w:r w:rsidRPr="00134EC7">
              <w:rPr>
                <w:rFonts w:ascii="仿宋" w:eastAsia="仿宋" w:hAnsi="仿宋" w:cs="宋体" w:hint="eastAsia"/>
                <w:b/>
                <w:color w:val="auto"/>
                <w:sz w:val="24"/>
                <w:szCs w:val="24"/>
              </w:rPr>
              <w:t>广州</w:t>
            </w:r>
            <w:r w:rsidR="00C903A5" w:rsidRPr="00134EC7">
              <w:rPr>
                <w:rFonts w:ascii="仿宋" w:eastAsia="仿宋" w:hAnsi="仿宋" w:cs="宋体" w:hint="eastAsia"/>
                <w:b/>
                <w:color w:val="auto"/>
                <w:sz w:val="24"/>
                <w:szCs w:val="24"/>
              </w:rPr>
              <w:t>口岸</w:t>
            </w:r>
          </w:p>
        </w:tc>
        <w:tc>
          <w:tcPr>
            <w:tcW w:w="706" w:type="pct"/>
            <w:vAlign w:val="center"/>
          </w:tcPr>
          <w:p w14:paraId="516197C3" w14:textId="53D222A8" w:rsidR="00C903A5" w:rsidRPr="00134EC7" w:rsidRDefault="00084E5A"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color w:val="auto"/>
                <w:sz w:val="24"/>
                <w:szCs w:val="24"/>
              </w:rPr>
              <w:t>3</w:t>
            </w:r>
            <w:r w:rsidR="008E7EEA" w:rsidRPr="00134EC7">
              <w:rPr>
                <w:rFonts w:ascii="仿宋" w:eastAsia="仿宋" w:hAnsi="仿宋" w:cs="宋体"/>
                <w:color w:val="auto"/>
                <w:sz w:val="24"/>
                <w:szCs w:val="24"/>
              </w:rPr>
              <w:t>0</w:t>
            </w:r>
            <w:r w:rsidRPr="00134EC7">
              <w:rPr>
                <w:rFonts w:ascii="仿宋" w:eastAsia="仿宋" w:hAnsi="仿宋" w:cs="宋体"/>
                <w:color w:val="auto"/>
                <w:sz w:val="24"/>
                <w:szCs w:val="24"/>
              </w:rPr>
              <w:t>000</w:t>
            </w:r>
          </w:p>
        </w:tc>
        <w:tc>
          <w:tcPr>
            <w:tcW w:w="749" w:type="pct"/>
            <w:vAlign w:val="center"/>
          </w:tcPr>
          <w:p w14:paraId="7967EFD7" w14:textId="78967263" w:rsidR="00C903A5" w:rsidRPr="00134EC7" w:rsidRDefault="000F13F6"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hint="eastAsia"/>
                <w:color w:val="auto"/>
                <w:sz w:val="24"/>
                <w:szCs w:val="24"/>
              </w:rPr>
              <w:t>1</w:t>
            </w:r>
            <w:r w:rsidR="00084E5A" w:rsidRPr="00134EC7">
              <w:rPr>
                <w:rFonts w:ascii="仿宋" w:eastAsia="仿宋" w:hAnsi="仿宋" w:cs="宋体"/>
                <w:color w:val="auto"/>
                <w:sz w:val="24"/>
                <w:szCs w:val="24"/>
              </w:rPr>
              <w:t>20</w:t>
            </w:r>
            <w:r w:rsidRPr="00134EC7">
              <w:rPr>
                <w:rFonts w:ascii="仿宋" w:eastAsia="仿宋" w:hAnsi="仿宋" w:cs="宋体"/>
                <w:color w:val="auto"/>
                <w:sz w:val="24"/>
                <w:szCs w:val="24"/>
              </w:rPr>
              <w:t>0</w:t>
            </w:r>
          </w:p>
        </w:tc>
        <w:tc>
          <w:tcPr>
            <w:tcW w:w="665" w:type="pct"/>
            <w:vAlign w:val="center"/>
          </w:tcPr>
          <w:p w14:paraId="50D69603" w14:textId="6AB3057C" w:rsidR="00C903A5" w:rsidRPr="00134EC7" w:rsidRDefault="000F13F6"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hint="eastAsia"/>
                <w:color w:val="auto"/>
                <w:sz w:val="24"/>
                <w:szCs w:val="24"/>
              </w:rPr>
              <w:t>1</w:t>
            </w:r>
            <w:r w:rsidR="00A54FBD" w:rsidRPr="00134EC7">
              <w:rPr>
                <w:rFonts w:ascii="仿宋" w:eastAsia="仿宋" w:hAnsi="仿宋" w:cs="宋体"/>
                <w:color w:val="auto"/>
                <w:sz w:val="24"/>
                <w:szCs w:val="24"/>
              </w:rPr>
              <w:t>5</w:t>
            </w:r>
            <w:r w:rsidRPr="00134EC7">
              <w:rPr>
                <w:rFonts w:ascii="仿宋" w:eastAsia="仿宋" w:hAnsi="仿宋" w:cs="宋体"/>
                <w:color w:val="auto"/>
                <w:sz w:val="24"/>
                <w:szCs w:val="24"/>
              </w:rPr>
              <w:t>0</w:t>
            </w:r>
          </w:p>
        </w:tc>
        <w:tc>
          <w:tcPr>
            <w:tcW w:w="632" w:type="pct"/>
            <w:vAlign w:val="center"/>
          </w:tcPr>
          <w:p w14:paraId="2807E4FD" w14:textId="026E07A5" w:rsidR="00C903A5" w:rsidRPr="00134EC7" w:rsidRDefault="00C903A5"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p>
        </w:tc>
        <w:tc>
          <w:tcPr>
            <w:tcW w:w="1227" w:type="pct"/>
            <w:vAlign w:val="center"/>
          </w:tcPr>
          <w:p w14:paraId="51E88CE2" w14:textId="12C9799D" w:rsidR="00C903A5" w:rsidRPr="00134EC7" w:rsidRDefault="00945B4A"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hint="eastAsia"/>
                <w:color w:val="auto"/>
                <w:sz w:val="24"/>
                <w:szCs w:val="24"/>
              </w:rPr>
              <w:t>2</w:t>
            </w:r>
            <w:r w:rsidRPr="00134EC7">
              <w:rPr>
                <w:rFonts w:ascii="仿宋" w:eastAsia="仿宋" w:hAnsi="仿宋" w:cs="宋体"/>
                <w:color w:val="auto"/>
                <w:sz w:val="24"/>
                <w:szCs w:val="24"/>
              </w:rPr>
              <w:t>0</w:t>
            </w:r>
          </w:p>
        </w:tc>
      </w:tr>
      <w:tr w:rsidR="00C903A5" w:rsidRPr="009A69FB" w14:paraId="46D50399" w14:textId="77777777" w:rsidTr="00DE4EDF">
        <w:trPr>
          <w:trHeight w:val="330"/>
          <w:jc w:val="center"/>
        </w:trPr>
        <w:tc>
          <w:tcPr>
            <w:tcW w:w="1020" w:type="pct"/>
            <w:vAlign w:val="center"/>
          </w:tcPr>
          <w:p w14:paraId="5FDA787A" w14:textId="77777777" w:rsidR="00C903A5" w:rsidRPr="00134EC7" w:rsidRDefault="00C903A5" w:rsidP="008E7EEA">
            <w:pPr>
              <w:spacing w:before="100" w:beforeAutospacing="1" w:after="100" w:afterAutospacing="1" w:line="300" w:lineRule="auto"/>
              <w:contextualSpacing/>
              <w:jc w:val="center"/>
              <w:textAlignment w:val="auto"/>
              <w:rPr>
                <w:rFonts w:ascii="仿宋" w:eastAsia="仿宋" w:hAnsi="仿宋" w:cs="宋体"/>
                <w:b/>
                <w:color w:val="auto"/>
                <w:sz w:val="24"/>
                <w:szCs w:val="24"/>
              </w:rPr>
            </w:pPr>
            <w:proofErr w:type="gramStart"/>
            <w:r w:rsidRPr="00134EC7">
              <w:rPr>
                <w:rFonts w:ascii="仿宋" w:eastAsia="仿宋" w:hAnsi="仿宋" w:cs="宋体" w:hint="eastAsia"/>
                <w:b/>
                <w:color w:val="auto"/>
                <w:sz w:val="24"/>
                <w:szCs w:val="24"/>
              </w:rPr>
              <w:t>武汉口岸</w:t>
            </w:r>
            <w:proofErr w:type="gramEnd"/>
          </w:p>
        </w:tc>
        <w:tc>
          <w:tcPr>
            <w:tcW w:w="706" w:type="pct"/>
            <w:vAlign w:val="center"/>
          </w:tcPr>
          <w:p w14:paraId="5B4CC4F3" w14:textId="572B74C2" w:rsidR="00C903A5" w:rsidRPr="00134EC7" w:rsidRDefault="00084E5A"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color w:val="auto"/>
                <w:sz w:val="24"/>
                <w:szCs w:val="24"/>
              </w:rPr>
              <w:t>3</w:t>
            </w:r>
            <w:r w:rsidR="00945B4A" w:rsidRPr="00134EC7">
              <w:rPr>
                <w:rFonts w:ascii="仿宋" w:eastAsia="仿宋" w:hAnsi="仿宋" w:cs="宋体"/>
                <w:color w:val="auto"/>
                <w:sz w:val="24"/>
                <w:szCs w:val="24"/>
              </w:rPr>
              <w:t>2</w:t>
            </w:r>
            <w:r w:rsidRPr="00134EC7">
              <w:rPr>
                <w:rFonts w:ascii="仿宋" w:eastAsia="仿宋" w:hAnsi="仿宋" w:cs="宋体"/>
                <w:color w:val="auto"/>
                <w:sz w:val="24"/>
                <w:szCs w:val="24"/>
              </w:rPr>
              <w:t>00</w:t>
            </w:r>
          </w:p>
        </w:tc>
        <w:tc>
          <w:tcPr>
            <w:tcW w:w="749" w:type="pct"/>
            <w:vAlign w:val="center"/>
          </w:tcPr>
          <w:p w14:paraId="114AF735" w14:textId="3C715018" w:rsidR="00C903A5" w:rsidRPr="00134EC7" w:rsidRDefault="000F13F6"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hint="eastAsia"/>
                <w:color w:val="auto"/>
                <w:sz w:val="24"/>
                <w:szCs w:val="24"/>
              </w:rPr>
              <w:t>1</w:t>
            </w:r>
            <w:r w:rsidR="00945B4A" w:rsidRPr="00134EC7">
              <w:rPr>
                <w:rFonts w:ascii="仿宋" w:eastAsia="仿宋" w:hAnsi="仿宋" w:cs="宋体"/>
                <w:color w:val="auto"/>
                <w:sz w:val="24"/>
                <w:szCs w:val="24"/>
              </w:rPr>
              <w:t>3</w:t>
            </w:r>
            <w:r w:rsidRPr="00134EC7">
              <w:rPr>
                <w:rFonts w:ascii="仿宋" w:eastAsia="仿宋" w:hAnsi="仿宋" w:cs="宋体"/>
                <w:color w:val="auto"/>
                <w:sz w:val="24"/>
                <w:szCs w:val="24"/>
              </w:rPr>
              <w:t>0</w:t>
            </w:r>
          </w:p>
        </w:tc>
        <w:tc>
          <w:tcPr>
            <w:tcW w:w="665" w:type="pct"/>
            <w:vAlign w:val="center"/>
          </w:tcPr>
          <w:p w14:paraId="36648B32" w14:textId="07A90186" w:rsidR="00C903A5" w:rsidRPr="00134EC7" w:rsidRDefault="00893312"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hint="eastAsia"/>
                <w:color w:val="auto"/>
                <w:sz w:val="24"/>
                <w:szCs w:val="24"/>
              </w:rPr>
              <w:t>0</w:t>
            </w:r>
          </w:p>
        </w:tc>
        <w:tc>
          <w:tcPr>
            <w:tcW w:w="632" w:type="pct"/>
            <w:vAlign w:val="center"/>
          </w:tcPr>
          <w:p w14:paraId="2B2C75F2" w14:textId="5227E78F" w:rsidR="00C903A5" w:rsidRPr="00134EC7" w:rsidRDefault="00C903A5"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p>
        </w:tc>
        <w:tc>
          <w:tcPr>
            <w:tcW w:w="1227" w:type="pct"/>
            <w:vAlign w:val="center"/>
          </w:tcPr>
          <w:p w14:paraId="63B58C52" w14:textId="22263965" w:rsidR="00C903A5" w:rsidRPr="00134EC7" w:rsidRDefault="00893312"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hint="eastAsia"/>
                <w:color w:val="auto"/>
                <w:sz w:val="24"/>
                <w:szCs w:val="24"/>
              </w:rPr>
              <w:t>0</w:t>
            </w:r>
          </w:p>
        </w:tc>
      </w:tr>
      <w:tr w:rsidR="00C903A5" w:rsidRPr="009A69FB" w14:paraId="566D86E1" w14:textId="77777777" w:rsidTr="00DE4EDF">
        <w:trPr>
          <w:trHeight w:val="330"/>
          <w:jc w:val="center"/>
        </w:trPr>
        <w:tc>
          <w:tcPr>
            <w:tcW w:w="1020" w:type="pct"/>
            <w:vAlign w:val="center"/>
          </w:tcPr>
          <w:p w14:paraId="74F7EE4E" w14:textId="77777777" w:rsidR="00C903A5" w:rsidRPr="00134EC7" w:rsidRDefault="00C903A5" w:rsidP="008E7EEA">
            <w:pPr>
              <w:spacing w:before="100" w:beforeAutospacing="1" w:after="100" w:afterAutospacing="1" w:line="300" w:lineRule="auto"/>
              <w:contextualSpacing/>
              <w:jc w:val="center"/>
              <w:textAlignment w:val="auto"/>
              <w:rPr>
                <w:rFonts w:ascii="仿宋" w:eastAsia="仿宋" w:hAnsi="仿宋" w:cs="宋体"/>
                <w:b/>
                <w:color w:val="auto"/>
                <w:sz w:val="24"/>
                <w:szCs w:val="24"/>
              </w:rPr>
            </w:pPr>
            <w:r w:rsidRPr="00134EC7">
              <w:rPr>
                <w:rFonts w:ascii="仿宋" w:eastAsia="仿宋" w:hAnsi="仿宋" w:cs="宋体" w:hint="eastAsia"/>
                <w:b/>
                <w:color w:val="auto"/>
                <w:sz w:val="24"/>
                <w:szCs w:val="24"/>
              </w:rPr>
              <w:t>重庆口岸</w:t>
            </w:r>
          </w:p>
        </w:tc>
        <w:tc>
          <w:tcPr>
            <w:tcW w:w="706" w:type="pct"/>
            <w:vAlign w:val="center"/>
          </w:tcPr>
          <w:p w14:paraId="667E0B7D" w14:textId="485BF833" w:rsidR="00C903A5" w:rsidRPr="00134EC7" w:rsidRDefault="000F13F6"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color w:val="auto"/>
                <w:sz w:val="24"/>
                <w:szCs w:val="24"/>
              </w:rPr>
              <w:t>3</w:t>
            </w:r>
            <w:r w:rsidR="00945B4A" w:rsidRPr="00134EC7">
              <w:rPr>
                <w:rFonts w:ascii="仿宋" w:eastAsia="仿宋" w:hAnsi="仿宋" w:cs="宋体"/>
                <w:color w:val="auto"/>
                <w:sz w:val="24"/>
                <w:szCs w:val="24"/>
              </w:rPr>
              <w:t>3</w:t>
            </w:r>
            <w:r w:rsidRPr="00134EC7">
              <w:rPr>
                <w:rFonts w:ascii="仿宋" w:eastAsia="仿宋" w:hAnsi="仿宋" w:cs="宋体"/>
                <w:color w:val="auto"/>
                <w:sz w:val="24"/>
                <w:szCs w:val="24"/>
              </w:rPr>
              <w:t>00</w:t>
            </w:r>
          </w:p>
        </w:tc>
        <w:tc>
          <w:tcPr>
            <w:tcW w:w="749" w:type="pct"/>
            <w:vAlign w:val="center"/>
          </w:tcPr>
          <w:p w14:paraId="3A70557D" w14:textId="55C77D25" w:rsidR="00C903A5" w:rsidRPr="00134EC7" w:rsidRDefault="000F13F6"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hint="eastAsia"/>
                <w:color w:val="auto"/>
                <w:sz w:val="24"/>
                <w:szCs w:val="24"/>
              </w:rPr>
              <w:t>1</w:t>
            </w:r>
            <w:r w:rsidR="00945B4A" w:rsidRPr="00134EC7">
              <w:rPr>
                <w:rFonts w:ascii="仿宋" w:eastAsia="仿宋" w:hAnsi="仿宋" w:cs="宋体"/>
                <w:color w:val="auto"/>
                <w:sz w:val="24"/>
                <w:szCs w:val="24"/>
              </w:rPr>
              <w:t>4</w:t>
            </w:r>
            <w:r w:rsidR="00662390" w:rsidRPr="00134EC7">
              <w:rPr>
                <w:rFonts w:ascii="仿宋" w:eastAsia="仿宋" w:hAnsi="仿宋" w:cs="宋体"/>
                <w:color w:val="auto"/>
                <w:sz w:val="24"/>
                <w:szCs w:val="24"/>
              </w:rPr>
              <w:t>0</w:t>
            </w:r>
          </w:p>
        </w:tc>
        <w:tc>
          <w:tcPr>
            <w:tcW w:w="665" w:type="pct"/>
            <w:vAlign w:val="center"/>
          </w:tcPr>
          <w:p w14:paraId="1A227DC6" w14:textId="2AB4B520" w:rsidR="00C903A5" w:rsidRPr="00134EC7" w:rsidRDefault="00893312"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hint="eastAsia"/>
                <w:color w:val="auto"/>
                <w:sz w:val="24"/>
                <w:szCs w:val="24"/>
              </w:rPr>
              <w:t>0</w:t>
            </w:r>
          </w:p>
        </w:tc>
        <w:tc>
          <w:tcPr>
            <w:tcW w:w="632" w:type="pct"/>
            <w:vAlign w:val="center"/>
          </w:tcPr>
          <w:p w14:paraId="0C8B9CA5" w14:textId="5FEB2FA4" w:rsidR="00C903A5" w:rsidRPr="00134EC7" w:rsidRDefault="00C903A5"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p>
        </w:tc>
        <w:tc>
          <w:tcPr>
            <w:tcW w:w="1227" w:type="pct"/>
            <w:vAlign w:val="center"/>
          </w:tcPr>
          <w:p w14:paraId="63051E6F" w14:textId="264DB3CF" w:rsidR="00C903A5" w:rsidRPr="00134EC7" w:rsidRDefault="00893312" w:rsidP="008E7EEA">
            <w:pPr>
              <w:spacing w:before="100" w:beforeAutospacing="1" w:after="100" w:afterAutospacing="1" w:line="300" w:lineRule="auto"/>
              <w:contextualSpacing/>
              <w:jc w:val="center"/>
              <w:textAlignment w:val="auto"/>
              <w:rPr>
                <w:rFonts w:ascii="仿宋" w:eastAsia="仿宋" w:hAnsi="仿宋" w:cs="宋体"/>
                <w:color w:val="auto"/>
                <w:sz w:val="24"/>
                <w:szCs w:val="24"/>
              </w:rPr>
            </w:pPr>
            <w:r w:rsidRPr="00134EC7">
              <w:rPr>
                <w:rFonts w:ascii="仿宋" w:eastAsia="仿宋" w:hAnsi="仿宋" w:cs="宋体" w:hint="eastAsia"/>
                <w:color w:val="auto"/>
                <w:sz w:val="24"/>
                <w:szCs w:val="24"/>
              </w:rPr>
              <w:t>0</w:t>
            </w:r>
          </w:p>
        </w:tc>
      </w:tr>
      <w:tr w:rsidR="00C903A5" w:rsidRPr="009A69FB" w14:paraId="2AFEBE0C" w14:textId="77777777" w:rsidTr="00DE4EDF">
        <w:trPr>
          <w:trHeight w:val="330"/>
          <w:jc w:val="center"/>
        </w:trPr>
        <w:tc>
          <w:tcPr>
            <w:tcW w:w="1020" w:type="pct"/>
            <w:noWrap/>
            <w:vAlign w:val="center"/>
          </w:tcPr>
          <w:p w14:paraId="42DC378F" w14:textId="77777777" w:rsidR="00C903A5" w:rsidRPr="009A69FB" w:rsidRDefault="00C903A5" w:rsidP="008E7EEA">
            <w:pPr>
              <w:spacing w:before="100" w:beforeAutospacing="1" w:after="100" w:afterAutospacing="1" w:line="300" w:lineRule="auto"/>
              <w:contextualSpacing/>
              <w:jc w:val="center"/>
              <w:textAlignment w:val="auto"/>
              <w:rPr>
                <w:rFonts w:ascii="仿宋" w:eastAsia="仿宋" w:hAnsi="仿宋" w:cs="宋体"/>
                <w:b/>
                <w:color w:val="auto"/>
                <w:sz w:val="24"/>
                <w:szCs w:val="24"/>
              </w:rPr>
            </w:pPr>
            <w:r w:rsidRPr="009A69FB">
              <w:rPr>
                <w:rFonts w:ascii="仿宋" w:eastAsia="仿宋" w:hAnsi="仿宋" w:cs="宋体" w:hint="eastAsia"/>
                <w:b/>
                <w:color w:val="auto"/>
                <w:sz w:val="24"/>
                <w:szCs w:val="24"/>
              </w:rPr>
              <w:t>合计</w:t>
            </w:r>
          </w:p>
        </w:tc>
        <w:tc>
          <w:tcPr>
            <w:tcW w:w="706" w:type="pct"/>
            <w:vAlign w:val="center"/>
          </w:tcPr>
          <w:p w14:paraId="154C5047" w14:textId="3F9B1397" w:rsidR="00893312" w:rsidRPr="009A69FB" w:rsidRDefault="00945B4A" w:rsidP="00945B4A">
            <w:pPr>
              <w:rPr>
                <w:rFonts w:ascii="仿宋" w:eastAsia="仿宋" w:hAnsi="仿宋" w:cs="宋体"/>
                <w:b/>
                <w:color w:val="auto"/>
                <w:sz w:val="24"/>
                <w:szCs w:val="24"/>
              </w:rPr>
            </w:pPr>
            <w:r>
              <w:rPr>
                <w:rFonts w:ascii="仿宋" w:eastAsia="仿宋" w:hAnsi="仿宋" w:cs="宋体"/>
                <w:b/>
                <w:color w:val="auto"/>
                <w:sz w:val="24"/>
                <w:szCs w:val="24"/>
              </w:rPr>
              <w:t xml:space="preserve"> </w:t>
            </w:r>
            <w:r>
              <w:rPr>
                <w:rFonts w:ascii="仿宋" w:eastAsia="仿宋" w:hAnsi="仿宋" w:cs="宋体"/>
                <w:b/>
                <w:color w:val="auto"/>
                <w:sz w:val="24"/>
                <w:szCs w:val="24"/>
              </w:rPr>
              <w:fldChar w:fldCharType="begin"/>
            </w:r>
            <w:r>
              <w:rPr>
                <w:rFonts w:ascii="仿宋" w:eastAsia="仿宋" w:hAnsi="仿宋" w:cs="宋体"/>
                <w:b/>
                <w:color w:val="auto"/>
                <w:sz w:val="24"/>
                <w:szCs w:val="24"/>
              </w:rPr>
              <w:instrText xml:space="preserve"> =SUM(ABOVE) </w:instrText>
            </w:r>
            <w:r>
              <w:rPr>
                <w:rFonts w:ascii="仿宋" w:eastAsia="仿宋" w:hAnsi="仿宋" w:cs="宋体"/>
                <w:b/>
                <w:color w:val="auto"/>
                <w:sz w:val="24"/>
                <w:szCs w:val="24"/>
              </w:rPr>
              <w:fldChar w:fldCharType="separate"/>
            </w:r>
            <w:r>
              <w:rPr>
                <w:rFonts w:ascii="仿宋" w:eastAsia="仿宋" w:hAnsi="仿宋" w:cs="宋体"/>
                <w:b/>
                <w:noProof/>
                <w:color w:val="auto"/>
                <w:sz w:val="24"/>
                <w:szCs w:val="24"/>
              </w:rPr>
              <w:t>130000</w:t>
            </w:r>
            <w:r>
              <w:rPr>
                <w:rFonts w:ascii="仿宋" w:eastAsia="仿宋" w:hAnsi="仿宋" w:cs="宋体"/>
                <w:b/>
                <w:color w:val="auto"/>
                <w:sz w:val="24"/>
                <w:szCs w:val="24"/>
              </w:rPr>
              <w:fldChar w:fldCharType="end"/>
            </w:r>
          </w:p>
        </w:tc>
        <w:tc>
          <w:tcPr>
            <w:tcW w:w="749" w:type="pct"/>
            <w:vAlign w:val="center"/>
          </w:tcPr>
          <w:p w14:paraId="628A1C72" w14:textId="7710C071" w:rsidR="00C903A5" w:rsidRPr="009A69FB" w:rsidRDefault="00CB4429" w:rsidP="00CB4429">
            <w:pPr>
              <w:spacing w:before="100" w:beforeAutospacing="1" w:after="100" w:afterAutospacing="1" w:line="300" w:lineRule="auto"/>
              <w:contextualSpacing/>
              <w:textAlignment w:val="auto"/>
              <w:rPr>
                <w:rFonts w:ascii="仿宋" w:eastAsia="仿宋" w:hAnsi="仿宋" w:cs="宋体"/>
                <w:b/>
                <w:color w:val="auto"/>
                <w:sz w:val="24"/>
                <w:szCs w:val="24"/>
              </w:rPr>
            </w:pPr>
            <w:r w:rsidRPr="009A69FB">
              <w:rPr>
                <w:rFonts w:ascii="仿宋" w:eastAsia="仿宋" w:hAnsi="仿宋" w:cs="宋体"/>
                <w:b/>
                <w:color w:val="auto"/>
                <w:sz w:val="24"/>
                <w:szCs w:val="24"/>
              </w:rPr>
              <w:t xml:space="preserve">  </w:t>
            </w:r>
            <w:r w:rsidR="00945B4A">
              <w:rPr>
                <w:rFonts w:ascii="仿宋" w:eastAsia="仿宋" w:hAnsi="仿宋" w:cs="宋体"/>
                <w:b/>
                <w:color w:val="auto"/>
                <w:sz w:val="24"/>
                <w:szCs w:val="24"/>
              </w:rPr>
              <w:fldChar w:fldCharType="begin"/>
            </w:r>
            <w:r w:rsidR="00945B4A">
              <w:rPr>
                <w:rFonts w:ascii="仿宋" w:eastAsia="仿宋" w:hAnsi="仿宋" w:cs="宋体"/>
                <w:b/>
                <w:color w:val="auto"/>
                <w:sz w:val="24"/>
                <w:szCs w:val="24"/>
              </w:rPr>
              <w:instrText xml:space="preserve"> =SUM(ABOVE) </w:instrText>
            </w:r>
            <w:r w:rsidR="00945B4A">
              <w:rPr>
                <w:rFonts w:ascii="仿宋" w:eastAsia="仿宋" w:hAnsi="仿宋" w:cs="宋体"/>
                <w:b/>
                <w:color w:val="auto"/>
                <w:sz w:val="24"/>
                <w:szCs w:val="24"/>
              </w:rPr>
              <w:fldChar w:fldCharType="separate"/>
            </w:r>
            <w:r w:rsidR="00945B4A">
              <w:rPr>
                <w:rFonts w:ascii="仿宋" w:eastAsia="仿宋" w:hAnsi="仿宋" w:cs="宋体"/>
                <w:b/>
                <w:noProof/>
                <w:color w:val="auto"/>
                <w:sz w:val="24"/>
                <w:szCs w:val="24"/>
              </w:rPr>
              <w:t>5120</w:t>
            </w:r>
            <w:r w:rsidR="00945B4A">
              <w:rPr>
                <w:rFonts w:ascii="仿宋" w:eastAsia="仿宋" w:hAnsi="仿宋" w:cs="宋体"/>
                <w:b/>
                <w:color w:val="auto"/>
                <w:sz w:val="24"/>
                <w:szCs w:val="24"/>
              </w:rPr>
              <w:fldChar w:fldCharType="end"/>
            </w:r>
          </w:p>
        </w:tc>
        <w:tc>
          <w:tcPr>
            <w:tcW w:w="665" w:type="pct"/>
            <w:vAlign w:val="center"/>
          </w:tcPr>
          <w:p w14:paraId="016B35CB" w14:textId="0BC89FC1" w:rsidR="00C903A5" w:rsidRPr="009A69FB" w:rsidRDefault="00893312" w:rsidP="00893312">
            <w:pPr>
              <w:spacing w:before="100" w:beforeAutospacing="1" w:after="100" w:afterAutospacing="1" w:line="300" w:lineRule="auto"/>
              <w:contextualSpacing/>
              <w:textAlignment w:val="auto"/>
              <w:rPr>
                <w:rFonts w:ascii="仿宋" w:eastAsia="仿宋" w:hAnsi="仿宋" w:cs="宋体"/>
                <w:b/>
                <w:color w:val="auto"/>
                <w:sz w:val="24"/>
                <w:szCs w:val="24"/>
              </w:rPr>
            </w:pPr>
            <w:r w:rsidRPr="009A69FB">
              <w:rPr>
                <w:rFonts w:ascii="仿宋" w:eastAsia="仿宋" w:hAnsi="仿宋" w:cs="宋体"/>
                <w:b/>
                <w:color w:val="auto"/>
                <w:sz w:val="24"/>
                <w:szCs w:val="24"/>
              </w:rPr>
              <w:t xml:space="preserve">   </w:t>
            </w:r>
            <w:r w:rsidR="00A54FBD" w:rsidRPr="009A69FB">
              <w:rPr>
                <w:rFonts w:ascii="仿宋" w:eastAsia="仿宋" w:hAnsi="仿宋" w:cs="宋体"/>
                <w:b/>
                <w:color w:val="auto"/>
                <w:sz w:val="24"/>
                <w:szCs w:val="24"/>
              </w:rPr>
              <w:t>50</w:t>
            </w:r>
            <w:r w:rsidR="00CB4429" w:rsidRPr="009A69FB">
              <w:rPr>
                <w:rFonts w:ascii="仿宋" w:eastAsia="仿宋" w:hAnsi="仿宋" w:cs="宋体"/>
                <w:b/>
                <w:color w:val="auto"/>
                <w:sz w:val="24"/>
                <w:szCs w:val="24"/>
              </w:rPr>
              <w:t>0</w:t>
            </w:r>
          </w:p>
        </w:tc>
        <w:tc>
          <w:tcPr>
            <w:tcW w:w="632" w:type="pct"/>
            <w:vAlign w:val="center"/>
          </w:tcPr>
          <w:p w14:paraId="2BB079C7" w14:textId="5C8F9D7D" w:rsidR="00C903A5" w:rsidRPr="009A69FB" w:rsidRDefault="00C903A5" w:rsidP="008E7EEA">
            <w:pPr>
              <w:spacing w:before="100" w:beforeAutospacing="1" w:after="100" w:afterAutospacing="1" w:line="300" w:lineRule="auto"/>
              <w:contextualSpacing/>
              <w:jc w:val="center"/>
              <w:textAlignment w:val="auto"/>
              <w:rPr>
                <w:rFonts w:ascii="仿宋" w:eastAsia="仿宋" w:hAnsi="仿宋" w:cs="宋体"/>
                <w:b/>
                <w:color w:val="auto"/>
                <w:sz w:val="24"/>
                <w:szCs w:val="24"/>
              </w:rPr>
            </w:pPr>
          </w:p>
        </w:tc>
        <w:tc>
          <w:tcPr>
            <w:tcW w:w="1227" w:type="pct"/>
            <w:vAlign w:val="center"/>
          </w:tcPr>
          <w:p w14:paraId="2C3C93CC" w14:textId="79BC210D" w:rsidR="00C903A5" w:rsidRPr="009A69FB" w:rsidRDefault="00BE3A94" w:rsidP="00BE3A94">
            <w:pPr>
              <w:spacing w:before="100" w:beforeAutospacing="1" w:after="100" w:afterAutospacing="1" w:line="300" w:lineRule="auto"/>
              <w:contextualSpacing/>
              <w:textAlignment w:val="auto"/>
              <w:rPr>
                <w:rFonts w:ascii="仿宋" w:eastAsia="仿宋" w:hAnsi="仿宋" w:cs="宋体"/>
                <w:b/>
                <w:color w:val="auto"/>
                <w:sz w:val="24"/>
                <w:szCs w:val="24"/>
              </w:rPr>
            </w:pPr>
            <w:r w:rsidRPr="009A69FB">
              <w:rPr>
                <w:rFonts w:ascii="仿宋" w:eastAsia="仿宋" w:hAnsi="仿宋" w:cs="宋体"/>
                <w:b/>
                <w:color w:val="auto"/>
                <w:sz w:val="24"/>
                <w:szCs w:val="24"/>
              </w:rPr>
              <w:t xml:space="preserve">      </w:t>
            </w:r>
            <w:r w:rsidR="00A07F0A" w:rsidRPr="009A69FB">
              <w:rPr>
                <w:rFonts w:ascii="仿宋" w:eastAsia="仿宋" w:hAnsi="仿宋" w:cs="宋体"/>
                <w:b/>
                <w:color w:val="auto"/>
                <w:sz w:val="24"/>
                <w:szCs w:val="24"/>
              </w:rPr>
              <w:t>20</w:t>
            </w:r>
            <w:r w:rsidR="00945B4A">
              <w:rPr>
                <w:rFonts w:ascii="仿宋" w:eastAsia="仿宋" w:hAnsi="仿宋" w:cs="宋体"/>
                <w:b/>
                <w:color w:val="auto"/>
                <w:sz w:val="24"/>
                <w:szCs w:val="24"/>
              </w:rPr>
              <w:t>0</w:t>
            </w:r>
          </w:p>
        </w:tc>
      </w:tr>
    </w:tbl>
    <w:p w14:paraId="09CD8A09" w14:textId="2D22D1E5" w:rsidR="008E648E" w:rsidRPr="009A69FB" w:rsidRDefault="008E648E" w:rsidP="008E648E">
      <w:pPr>
        <w:spacing w:before="100" w:beforeAutospacing="1" w:after="100" w:afterAutospacing="1" w:line="300" w:lineRule="auto"/>
        <w:contextualSpacing/>
        <w:jc w:val="center"/>
        <w:textAlignment w:val="top"/>
        <w:rPr>
          <w:rFonts w:ascii="仿宋" w:eastAsia="仿宋" w:hAnsi="仿宋"/>
          <w:color w:val="auto"/>
          <w:sz w:val="24"/>
          <w:szCs w:val="24"/>
        </w:rPr>
      </w:pPr>
      <w:r w:rsidRPr="009A69FB">
        <w:rPr>
          <w:rFonts w:ascii="仿宋" w:eastAsia="仿宋" w:hAnsi="仿宋" w:hint="eastAsia"/>
          <w:color w:val="auto"/>
          <w:sz w:val="24"/>
          <w:szCs w:val="24"/>
        </w:rPr>
        <w:t>（其中</w:t>
      </w:r>
      <w:r w:rsidR="00E42D6C" w:rsidRPr="009A69FB">
        <w:rPr>
          <w:rFonts w:ascii="仿宋" w:eastAsia="仿宋" w:hAnsi="仿宋" w:hint="eastAsia"/>
          <w:color w:val="auto"/>
          <w:sz w:val="24"/>
          <w:szCs w:val="24"/>
        </w:rPr>
        <w:t>进口货物净重：4</w:t>
      </w:r>
      <w:r w:rsidR="00E42D6C" w:rsidRPr="009A69FB">
        <w:rPr>
          <w:rFonts w:ascii="仿宋" w:eastAsia="仿宋" w:hAnsi="仿宋"/>
          <w:color w:val="auto"/>
          <w:sz w:val="24"/>
          <w:szCs w:val="24"/>
        </w:rPr>
        <w:t>0</w:t>
      </w:r>
      <w:proofErr w:type="gramStart"/>
      <w:r w:rsidR="00E42D6C" w:rsidRPr="009A69FB">
        <w:rPr>
          <w:rFonts w:ascii="仿宋" w:eastAsia="仿宋" w:hAnsi="仿宋" w:hint="eastAsia"/>
          <w:color w:val="auto"/>
          <w:sz w:val="24"/>
          <w:szCs w:val="24"/>
        </w:rPr>
        <w:t>’</w:t>
      </w:r>
      <w:proofErr w:type="gramEnd"/>
      <w:r w:rsidR="00E42D6C" w:rsidRPr="009A69FB">
        <w:rPr>
          <w:rFonts w:ascii="仿宋" w:eastAsia="仿宋" w:hAnsi="仿宋" w:hint="eastAsia"/>
          <w:color w:val="auto"/>
          <w:sz w:val="24"/>
          <w:szCs w:val="24"/>
        </w:rPr>
        <w:t>柜为</w:t>
      </w:r>
      <w:r w:rsidR="003937BD" w:rsidRPr="009A69FB">
        <w:rPr>
          <w:rFonts w:ascii="仿宋" w:eastAsia="仿宋" w:hAnsi="仿宋" w:hint="eastAsia"/>
          <w:color w:val="auto"/>
          <w:sz w:val="24"/>
          <w:szCs w:val="24"/>
        </w:rPr>
        <w:t>1</w:t>
      </w:r>
      <w:r w:rsidR="003937BD" w:rsidRPr="009A69FB">
        <w:rPr>
          <w:rFonts w:ascii="仿宋" w:eastAsia="仿宋" w:hAnsi="仿宋"/>
          <w:color w:val="auto"/>
          <w:sz w:val="24"/>
          <w:szCs w:val="24"/>
        </w:rPr>
        <w:t>6</w:t>
      </w:r>
      <w:r w:rsidR="003937BD" w:rsidRPr="009A69FB">
        <w:rPr>
          <w:rFonts w:ascii="仿宋" w:eastAsia="仿宋" w:hAnsi="仿宋" w:hint="eastAsia"/>
          <w:color w:val="auto"/>
          <w:sz w:val="24"/>
          <w:szCs w:val="24"/>
        </w:rPr>
        <w:t>-</w:t>
      </w:r>
      <w:r w:rsidR="00E42D6C" w:rsidRPr="009A69FB">
        <w:rPr>
          <w:rFonts w:ascii="仿宋" w:eastAsia="仿宋" w:hAnsi="仿宋" w:hint="eastAsia"/>
          <w:color w:val="auto"/>
          <w:sz w:val="24"/>
          <w:szCs w:val="24"/>
        </w:rPr>
        <w:t>2</w:t>
      </w:r>
      <w:r w:rsidR="00E42D6C" w:rsidRPr="009A69FB">
        <w:rPr>
          <w:rFonts w:ascii="仿宋" w:eastAsia="仿宋" w:hAnsi="仿宋"/>
          <w:color w:val="auto"/>
          <w:sz w:val="24"/>
          <w:szCs w:val="24"/>
        </w:rPr>
        <w:t>5</w:t>
      </w:r>
      <w:r w:rsidR="00E42D6C" w:rsidRPr="009A69FB">
        <w:rPr>
          <w:rFonts w:ascii="仿宋" w:eastAsia="仿宋" w:hAnsi="仿宋" w:hint="eastAsia"/>
          <w:color w:val="auto"/>
          <w:sz w:val="24"/>
          <w:szCs w:val="24"/>
        </w:rPr>
        <w:t>吨/柜，2</w:t>
      </w:r>
      <w:r w:rsidR="00E42D6C" w:rsidRPr="009A69FB">
        <w:rPr>
          <w:rFonts w:ascii="仿宋" w:eastAsia="仿宋" w:hAnsi="仿宋"/>
          <w:color w:val="auto"/>
          <w:sz w:val="24"/>
          <w:szCs w:val="24"/>
        </w:rPr>
        <w:t>0</w:t>
      </w:r>
      <w:proofErr w:type="gramStart"/>
      <w:r w:rsidR="00E42D6C" w:rsidRPr="009A69FB">
        <w:rPr>
          <w:rFonts w:ascii="仿宋" w:eastAsia="仿宋" w:hAnsi="仿宋" w:hint="eastAsia"/>
          <w:color w:val="auto"/>
          <w:sz w:val="24"/>
          <w:szCs w:val="24"/>
        </w:rPr>
        <w:t>’</w:t>
      </w:r>
      <w:proofErr w:type="gramEnd"/>
      <w:r w:rsidR="00E42D6C" w:rsidRPr="009A69FB">
        <w:rPr>
          <w:rFonts w:ascii="仿宋" w:eastAsia="仿宋" w:hAnsi="仿宋" w:hint="eastAsia"/>
          <w:color w:val="auto"/>
          <w:sz w:val="24"/>
          <w:szCs w:val="24"/>
        </w:rPr>
        <w:t>柜为1</w:t>
      </w:r>
      <w:r w:rsidR="00E42D6C" w:rsidRPr="009A69FB">
        <w:rPr>
          <w:rFonts w:ascii="仿宋" w:eastAsia="仿宋" w:hAnsi="仿宋"/>
          <w:color w:val="auto"/>
          <w:sz w:val="24"/>
          <w:szCs w:val="24"/>
        </w:rPr>
        <w:t>8</w:t>
      </w:r>
      <w:r w:rsidR="00E42D6C" w:rsidRPr="009A69FB">
        <w:rPr>
          <w:rFonts w:ascii="仿宋" w:eastAsia="仿宋" w:hAnsi="仿宋" w:hint="eastAsia"/>
          <w:color w:val="auto"/>
          <w:sz w:val="24"/>
          <w:szCs w:val="24"/>
        </w:rPr>
        <w:t>-</w:t>
      </w:r>
      <w:r w:rsidR="00E42D6C" w:rsidRPr="009A69FB">
        <w:rPr>
          <w:rFonts w:ascii="仿宋" w:eastAsia="仿宋" w:hAnsi="仿宋"/>
          <w:color w:val="auto"/>
          <w:sz w:val="24"/>
          <w:szCs w:val="24"/>
        </w:rPr>
        <w:t>22</w:t>
      </w:r>
      <w:r w:rsidR="00E42D6C" w:rsidRPr="009A69FB">
        <w:rPr>
          <w:rFonts w:ascii="仿宋" w:eastAsia="仿宋" w:hAnsi="仿宋" w:hint="eastAsia"/>
          <w:color w:val="auto"/>
          <w:sz w:val="24"/>
          <w:szCs w:val="24"/>
        </w:rPr>
        <w:t>吨/柜。</w:t>
      </w:r>
      <w:r w:rsidRPr="009A69FB">
        <w:rPr>
          <w:rFonts w:ascii="仿宋" w:eastAsia="仿宋" w:hAnsi="仿宋" w:hint="eastAsia"/>
          <w:color w:val="auto"/>
          <w:sz w:val="24"/>
          <w:szCs w:val="24"/>
        </w:rPr>
        <w:t>）</w:t>
      </w:r>
    </w:p>
    <w:p w14:paraId="2D352D2C" w14:textId="77777777" w:rsidR="008E648E" w:rsidRPr="009A69FB" w:rsidRDefault="008E648E" w:rsidP="008E648E">
      <w:pPr>
        <w:spacing w:line="300" w:lineRule="auto"/>
        <w:ind w:firstLineChars="200" w:firstLine="480"/>
        <w:rPr>
          <w:rFonts w:ascii="仿宋" w:eastAsia="仿宋" w:hAnsi="仿宋"/>
          <w:color w:val="auto"/>
          <w:sz w:val="24"/>
          <w:szCs w:val="24"/>
        </w:rPr>
      </w:pPr>
      <w:r w:rsidRPr="009A69FB">
        <w:rPr>
          <w:rFonts w:ascii="仿宋" w:eastAsia="仿宋" w:hAnsi="仿宋" w:hint="eastAsia"/>
          <w:color w:val="auto"/>
          <w:sz w:val="24"/>
          <w:szCs w:val="24"/>
        </w:rPr>
        <w:t>备注：</w:t>
      </w:r>
    </w:p>
    <w:p w14:paraId="6C12C9C6" w14:textId="0C99A85E" w:rsidR="008E648E" w:rsidRPr="009A69FB" w:rsidRDefault="008E648E" w:rsidP="008E648E">
      <w:pPr>
        <w:spacing w:line="300" w:lineRule="auto"/>
        <w:ind w:firstLineChars="200" w:firstLine="480"/>
        <w:rPr>
          <w:rFonts w:ascii="仿宋" w:eastAsia="仿宋" w:hAnsi="仿宋"/>
          <w:color w:val="auto"/>
          <w:sz w:val="24"/>
          <w:szCs w:val="24"/>
        </w:rPr>
      </w:pPr>
      <w:r w:rsidRPr="009A69FB">
        <w:rPr>
          <w:rFonts w:ascii="仿宋" w:eastAsia="仿宋" w:hAnsi="仿宋"/>
          <w:color w:val="auto"/>
          <w:sz w:val="24"/>
          <w:szCs w:val="24"/>
        </w:rPr>
        <w:t>1</w:t>
      </w:r>
      <w:r w:rsidRPr="009A69FB">
        <w:rPr>
          <w:rFonts w:ascii="仿宋" w:eastAsia="仿宋" w:hAnsi="仿宋" w:hint="eastAsia"/>
          <w:color w:val="auto"/>
          <w:sz w:val="24"/>
          <w:szCs w:val="24"/>
        </w:rPr>
        <w:t>、进口海运物资在各口岸直接清关，并直接在口岸</w:t>
      </w:r>
      <w:r w:rsidR="00CB4429" w:rsidRPr="009A69FB">
        <w:rPr>
          <w:rFonts w:ascii="仿宋" w:eastAsia="仿宋" w:hAnsi="仿宋" w:hint="eastAsia"/>
          <w:color w:val="auto"/>
          <w:sz w:val="24"/>
          <w:szCs w:val="24"/>
        </w:rPr>
        <w:t>安排</w:t>
      </w:r>
      <w:r w:rsidRPr="009A69FB">
        <w:rPr>
          <w:rFonts w:ascii="仿宋" w:eastAsia="仿宋" w:hAnsi="仿宋" w:hint="eastAsia"/>
          <w:color w:val="auto"/>
          <w:sz w:val="24"/>
          <w:szCs w:val="24"/>
        </w:rPr>
        <w:t>整箱</w:t>
      </w:r>
      <w:r w:rsidR="0062013A" w:rsidRPr="009A69FB">
        <w:rPr>
          <w:rFonts w:ascii="仿宋" w:eastAsia="仿宋" w:hAnsi="仿宋" w:hint="eastAsia"/>
          <w:color w:val="auto"/>
          <w:sz w:val="24"/>
          <w:szCs w:val="24"/>
        </w:rPr>
        <w:t>运输</w:t>
      </w:r>
      <w:r w:rsidRPr="009A69FB">
        <w:rPr>
          <w:rFonts w:ascii="仿宋" w:eastAsia="仿宋" w:hAnsi="仿宋" w:hint="eastAsia"/>
          <w:color w:val="auto"/>
          <w:sz w:val="24"/>
          <w:szCs w:val="24"/>
        </w:rPr>
        <w:t>或掏箱</w:t>
      </w:r>
      <w:r w:rsidR="00CE3C21" w:rsidRPr="009A69FB">
        <w:rPr>
          <w:rFonts w:ascii="仿宋" w:eastAsia="仿宋" w:hAnsi="仿宋" w:hint="eastAsia"/>
          <w:color w:val="auto"/>
          <w:sz w:val="24"/>
          <w:szCs w:val="24"/>
        </w:rPr>
        <w:t>散货</w:t>
      </w:r>
      <w:r w:rsidRPr="009A69FB">
        <w:rPr>
          <w:rFonts w:ascii="仿宋" w:eastAsia="仿宋" w:hAnsi="仿宋" w:hint="eastAsia"/>
          <w:color w:val="auto"/>
          <w:sz w:val="24"/>
          <w:szCs w:val="24"/>
        </w:rPr>
        <w:t>运输至全国各地工厂</w:t>
      </w:r>
      <w:r w:rsidR="00CE3C21" w:rsidRPr="009A69FB">
        <w:rPr>
          <w:rFonts w:ascii="仿宋" w:eastAsia="仿宋" w:hAnsi="仿宋" w:hint="eastAsia"/>
          <w:color w:val="auto"/>
          <w:sz w:val="24"/>
          <w:szCs w:val="24"/>
        </w:rPr>
        <w:t>，整箱运输</w:t>
      </w:r>
      <w:r w:rsidR="00D47126" w:rsidRPr="009A69FB">
        <w:rPr>
          <w:rFonts w:ascii="仿宋" w:eastAsia="仿宋" w:hAnsi="仿宋" w:hint="eastAsia"/>
          <w:color w:val="auto"/>
          <w:sz w:val="24"/>
          <w:szCs w:val="24"/>
        </w:rPr>
        <w:t>数量</w:t>
      </w:r>
      <w:r w:rsidR="00CE3C21" w:rsidRPr="009A69FB">
        <w:rPr>
          <w:rFonts w:ascii="仿宋" w:eastAsia="仿宋" w:hAnsi="仿宋" w:hint="eastAsia"/>
          <w:color w:val="auto"/>
          <w:sz w:val="24"/>
          <w:szCs w:val="24"/>
        </w:rPr>
        <w:t>与掏箱散货运</w:t>
      </w:r>
      <w:proofErr w:type="gramStart"/>
      <w:r w:rsidR="00CE3C21" w:rsidRPr="009A69FB">
        <w:rPr>
          <w:rFonts w:ascii="仿宋" w:eastAsia="仿宋" w:hAnsi="仿宋" w:hint="eastAsia"/>
          <w:color w:val="auto"/>
          <w:sz w:val="24"/>
          <w:szCs w:val="24"/>
        </w:rPr>
        <w:t>输</w:t>
      </w:r>
      <w:r w:rsidR="00D47126" w:rsidRPr="009A69FB">
        <w:rPr>
          <w:rFonts w:ascii="仿宋" w:eastAsia="仿宋" w:hAnsi="仿宋" w:hint="eastAsia"/>
          <w:color w:val="auto"/>
          <w:sz w:val="24"/>
          <w:szCs w:val="24"/>
        </w:rPr>
        <w:t>数量</w:t>
      </w:r>
      <w:proofErr w:type="gramEnd"/>
      <w:r w:rsidR="00CE3C21" w:rsidRPr="009A69FB">
        <w:rPr>
          <w:rFonts w:ascii="仿宋" w:eastAsia="仿宋" w:hAnsi="仿宋" w:hint="eastAsia"/>
          <w:color w:val="auto"/>
          <w:sz w:val="24"/>
          <w:szCs w:val="24"/>
        </w:rPr>
        <w:t>的比例约</w:t>
      </w:r>
      <w:r w:rsidR="00D47126" w:rsidRPr="009A69FB">
        <w:rPr>
          <w:rFonts w:ascii="仿宋" w:eastAsia="仿宋" w:hAnsi="仿宋" w:hint="eastAsia"/>
          <w:color w:val="auto"/>
          <w:sz w:val="24"/>
          <w:szCs w:val="24"/>
        </w:rPr>
        <w:t>为</w:t>
      </w:r>
      <w:r w:rsidR="00D47126" w:rsidRPr="009A69FB">
        <w:rPr>
          <w:rFonts w:ascii="仿宋" w:eastAsia="仿宋" w:hAnsi="仿宋"/>
          <w:color w:val="auto"/>
          <w:sz w:val="24"/>
          <w:szCs w:val="24"/>
        </w:rPr>
        <w:t>2</w:t>
      </w:r>
      <w:r w:rsidR="00CE3C21" w:rsidRPr="009A69FB">
        <w:rPr>
          <w:rFonts w:ascii="仿宋" w:eastAsia="仿宋" w:hAnsi="仿宋" w:hint="eastAsia"/>
          <w:color w:val="auto"/>
          <w:sz w:val="24"/>
          <w:szCs w:val="24"/>
        </w:rPr>
        <w:t>:</w:t>
      </w:r>
      <w:r w:rsidR="00D47126" w:rsidRPr="009A69FB">
        <w:rPr>
          <w:rFonts w:ascii="仿宋" w:eastAsia="仿宋" w:hAnsi="仿宋"/>
          <w:color w:val="auto"/>
          <w:sz w:val="24"/>
          <w:szCs w:val="24"/>
        </w:rPr>
        <w:t>8</w:t>
      </w:r>
      <w:r w:rsidR="00CB4429" w:rsidRPr="009A69FB">
        <w:rPr>
          <w:rFonts w:ascii="仿宋" w:eastAsia="仿宋" w:hAnsi="仿宋" w:hint="eastAsia"/>
          <w:color w:val="auto"/>
          <w:sz w:val="24"/>
          <w:szCs w:val="24"/>
        </w:rPr>
        <w:t>，每票进口货物需同时配送多家分厂</w:t>
      </w:r>
      <w:r w:rsidR="008800DB" w:rsidRPr="009A69FB">
        <w:rPr>
          <w:rFonts w:ascii="仿宋" w:eastAsia="仿宋" w:hAnsi="仿宋" w:hint="eastAsia"/>
          <w:color w:val="auto"/>
          <w:sz w:val="24"/>
          <w:szCs w:val="24"/>
        </w:rPr>
        <w:t>（配送</w:t>
      </w:r>
      <w:proofErr w:type="gramStart"/>
      <w:r w:rsidR="008800DB" w:rsidRPr="009A69FB">
        <w:rPr>
          <w:rFonts w:ascii="仿宋" w:eastAsia="仿宋" w:hAnsi="仿宋" w:hint="eastAsia"/>
          <w:color w:val="auto"/>
          <w:sz w:val="24"/>
          <w:szCs w:val="24"/>
        </w:rPr>
        <w:t>计划非</w:t>
      </w:r>
      <w:proofErr w:type="gramEnd"/>
      <w:r w:rsidR="008800DB" w:rsidRPr="009A69FB">
        <w:rPr>
          <w:rFonts w:ascii="仿宋" w:eastAsia="仿宋" w:hAnsi="仿宋" w:hint="eastAsia"/>
          <w:color w:val="auto"/>
          <w:sz w:val="24"/>
          <w:szCs w:val="24"/>
        </w:rPr>
        <w:t>固定，每</w:t>
      </w:r>
      <w:r w:rsidR="00074208">
        <w:rPr>
          <w:rFonts w:ascii="仿宋" w:eastAsia="仿宋" w:hAnsi="仿宋" w:hint="eastAsia"/>
          <w:color w:val="auto"/>
          <w:sz w:val="24"/>
          <w:szCs w:val="24"/>
        </w:rPr>
        <w:t>单</w:t>
      </w:r>
      <w:r w:rsidR="008800DB" w:rsidRPr="009A69FB">
        <w:rPr>
          <w:rFonts w:ascii="仿宋" w:eastAsia="仿宋" w:hAnsi="仿宋" w:hint="eastAsia"/>
          <w:color w:val="auto"/>
          <w:sz w:val="24"/>
          <w:szCs w:val="24"/>
        </w:rPr>
        <w:t>动态调整）</w:t>
      </w:r>
      <w:r w:rsidR="00CB4429" w:rsidRPr="009A69FB">
        <w:rPr>
          <w:rFonts w:ascii="仿宋" w:eastAsia="仿宋" w:hAnsi="仿宋" w:hint="eastAsia"/>
          <w:color w:val="auto"/>
          <w:sz w:val="24"/>
          <w:szCs w:val="24"/>
        </w:rPr>
        <w:t>。</w:t>
      </w:r>
    </w:p>
    <w:p w14:paraId="27D39423" w14:textId="1D28E45E" w:rsidR="008E648E" w:rsidRPr="009A69FB" w:rsidRDefault="008E648E" w:rsidP="008E648E">
      <w:pPr>
        <w:spacing w:line="300" w:lineRule="auto"/>
        <w:ind w:firstLineChars="200" w:firstLine="480"/>
        <w:rPr>
          <w:rFonts w:ascii="仿宋" w:eastAsia="仿宋" w:hAnsi="仿宋"/>
          <w:color w:val="auto"/>
          <w:sz w:val="24"/>
          <w:szCs w:val="24"/>
        </w:rPr>
      </w:pPr>
      <w:r w:rsidRPr="009A69FB">
        <w:rPr>
          <w:rFonts w:ascii="仿宋" w:eastAsia="仿宋" w:hAnsi="仿宋"/>
          <w:color w:val="auto"/>
          <w:sz w:val="24"/>
          <w:szCs w:val="24"/>
        </w:rPr>
        <w:t>2</w:t>
      </w:r>
      <w:r w:rsidRPr="009A69FB">
        <w:rPr>
          <w:rFonts w:ascii="仿宋" w:eastAsia="仿宋" w:hAnsi="仿宋" w:hint="eastAsia"/>
          <w:color w:val="auto"/>
          <w:sz w:val="24"/>
          <w:szCs w:val="24"/>
        </w:rPr>
        <w:t>、国内</w:t>
      </w:r>
      <w:proofErr w:type="gramStart"/>
      <w:r w:rsidRPr="009A69FB">
        <w:rPr>
          <w:rFonts w:ascii="仿宋" w:eastAsia="仿宋" w:hAnsi="仿宋" w:hint="eastAsia"/>
          <w:color w:val="auto"/>
          <w:sz w:val="24"/>
          <w:szCs w:val="24"/>
        </w:rPr>
        <w:t>段出口</w:t>
      </w:r>
      <w:proofErr w:type="gramEnd"/>
      <w:r w:rsidRPr="009A69FB">
        <w:rPr>
          <w:rFonts w:ascii="仿宋" w:eastAsia="仿宋" w:hAnsi="仿宋" w:hint="eastAsia"/>
          <w:color w:val="auto"/>
          <w:sz w:val="24"/>
          <w:szCs w:val="24"/>
        </w:rPr>
        <w:t>物资分别由</w:t>
      </w:r>
      <w:r w:rsidR="001F1ED0">
        <w:rPr>
          <w:rFonts w:ascii="仿宋" w:eastAsia="仿宋" w:hAnsi="仿宋" w:hint="eastAsia"/>
          <w:color w:val="auto"/>
          <w:sz w:val="24"/>
          <w:szCs w:val="24"/>
        </w:rPr>
        <w:t>工</w:t>
      </w:r>
      <w:r w:rsidRPr="009A69FB">
        <w:rPr>
          <w:rFonts w:ascii="仿宋" w:eastAsia="仿宋" w:hAnsi="仿宋" w:hint="eastAsia"/>
          <w:color w:val="auto"/>
          <w:sz w:val="24"/>
          <w:szCs w:val="24"/>
        </w:rPr>
        <w:t>厂提箱至上海</w:t>
      </w:r>
      <w:r w:rsidRPr="009A69FB">
        <w:rPr>
          <w:rFonts w:ascii="仿宋" w:eastAsia="仿宋" w:hAnsi="仿宋"/>
          <w:color w:val="auto"/>
          <w:sz w:val="24"/>
          <w:szCs w:val="24"/>
        </w:rPr>
        <w:t>/</w:t>
      </w:r>
      <w:r w:rsidRPr="009A69FB">
        <w:rPr>
          <w:rFonts w:ascii="仿宋" w:eastAsia="仿宋" w:hAnsi="仿宋" w:hint="eastAsia"/>
          <w:color w:val="auto"/>
          <w:sz w:val="24"/>
          <w:szCs w:val="24"/>
        </w:rPr>
        <w:t>宁波/</w:t>
      </w:r>
      <w:r w:rsidR="00A651FD" w:rsidRPr="009A69FB">
        <w:rPr>
          <w:rFonts w:ascii="仿宋" w:eastAsia="仿宋" w:hAnsi="仿宋" w:hint="eastAsia"/>
          <w:color w:val="auto"/>
          <w:sz w:val="24"/>
          <w:szCs w:val="24"/>
        </w:rPr>
        <w:t>广州</w:t>
      </w:r>
      <w:r w:rsidR="00F82C91" w:rsidRPr="009A69FB">
        <w:rPr>
          <w:rFonts w:ascii="仿宋" w:eastAsia="仿宋" w:hAnsi="仿宋" w:hint="eastAsia"/>
          <w:color w:val="auto"/>
          <w:sz w:val="24"/>
          <w:szCs w:val="24"/>
        </w:rPr>
        <w:t>等</w:t>
      </w:r>
      <w:r w:rsidRPr="009A69FB">
        <w:rPr>
          <w:rFonts w:ascii="仿宋" w:eastAsia="仿宋" w:hAnsi="仿宋" w:hint="eastAsia"/>
          <w:color w:val="auto"/>
          <w:sz w:val="24"/>
          <w:szCs w:val="24"/>
        </w:rPr>
        <w:t>口岸出货。</w:t>
      </w:r>
    </w:p>
    <w:p w14:paraId="7AE6C912" w14:textId="5537BEA0" w:rsidR="008E648E" w:rsidRPr="009A69FB" w:rsidRDefault="008E648E" w:rsidP="008E648E">
      <w:pPr>
        <w:spacing w:line="300" w:lineRule="auto"/>
        <w:ind w:firstLineChars="200" w:firstLine="480"/>
        <w:rPr>
          <w:rFonts w:ascii="仿宋" w:eastAsia="仿宋" w:hAnsi="仿宋"/>
          <w:color w:val="auto"/>
          <w:sz w:val="24"/>
          <w:szCs w:val="24"/>
        </w:rPr>
      </w:pPr>
      <w:r w:rsidRPr="009A69FB">
        <w:rPr>
          <w:rFonts w:ascii="仿宋" w:eastAsia="仿宋" w:hAnsi="仿宋"/>
          <w:color w:val="auto"/>
          <w:sz w:val="24"/>
          <w:szCs w:val="24"/>
        </w:rPr>
        <w:t>3</w:t>
      </w:r>
      <w:r w:rsidRPr="009A69FB">
        <w:rPr>
          <w:rFonts w:ascii="仿宋" w:eastAsia="仿宋" w:hAnsi="仿宋" w:hint="eastAsia"/>
          <w:color w:val="auto"/>
          <w:sz w:val="24"/>
          <w:szCs w:val="24"/>
        </w:rPr>
        <w:t>、上表业务量仅供参考，受进口量与口岸分配等因素影响，</w:t>
      </w:r>
      <w:r w:rsidR="0080673E" w:rsidRPr="009A69FB">
        <w:rPr>
          <w:rFonts w:ascii="仿宋" w:eastAsia="仿宋" w:hAnsi="仿宋" w:hint="eastAsia"/>
          <w:color w:val="auto"/>
          <w:sz w:val="24"/>
          <w:szCs w:val="24"/>
        </w:rPr>
        <w:t>根据</w:t>
      </w:r>
      <w:r w:rsidRPr="009A69FB">
        <w:rPr>
          <w:rFonts w:ascii="仿宋" w:eastAsia="仿宋" w:hAnsi="仿宋" w:hint="eastAsia"/>
          <w:color w:val="auto"/>
          <w:sz w:val="24"/>
          <w:szCs w:val="24"/>
        </w:rPr>
        <w:t>实际业务量</w:t>
      </w:r>
      <w:r w:rsidR="0080673E" w:rsidRPr="009A69FB">
        <w:rPr>
          <w:rFonts w:ascii="仿宋" w:eastAsia="仿宋" w:hAnsi="仿宋" w:hint="eastAsia"/>
          <w:color w:val="auto"/>
          <w:sz w:val="24"/>
          <w:szCs w:val="24"/>
        </w:rPr>
        <w:t>调整</w:t>
      </w:r>
      <w:r w:rsidRPr="009A69FB">
        <w:rPr>
          <w:rFonts w:ascii="仿宋" w:eastAsia="仿宋" w:hAnsi="仿宋" w:hint="eastAsia"/>
          <w:color w:val="auto"/>
          <w:sz w:val="24"/>
          <w:szCs w:val="24"/>
        </w:rPr>
        <w:t>。</w:t>
      </w:r>
    </w:p>
    <w:p w14:paraId="02BCA6E3" w14:textId="77777777" w:rsidR="00A1159B" w:rsidRPr="009A69FB" w:rsidRDefault="00A1159B" w:rsidP="008E648E">
      <w:pPr>
        <w:spacing w:line="300" w:lineRule="auto"/>
        <w:ind w:firstLineChars="200" w:firstLine="480"/>
        <w:rPr>
          <w:rFonts w:ascii="仿宋" w:eastAsia="仿宋" w:hAnsi="仿宋"/>
          <w:color w:val="auto"/>
          <w:sz w:val="24"/>
          <w:szCs w:val="24"/>
        </w:rPr>
      </w:pPr>
    </w:p>
    <w:p w14:paraId="1A5B02F2" w14:textId="5EF24397" w:rsidR="008E648E" w:rsidRPr="009A69FB" w:rsidRDefault="00E85F5C" w:rsidP="008E648E">
      <w:pPr>
        <w:pStyle w:val="a3"/>
        <w:numPr>
          <w:ilvl w:val="0"/>
          <w:numId w:val="1"/>
        </w:numPr>
        <w:spacing w:line="300" w:lineRule="auto"/>
        <w:ind w:firstLineChars="0"/>
        <w:rPr>
          <w:rFonts w:ascii="仿宋" w:eastAsia="仿宋" w:hAnsi="仿宋"/>
          <w:b/>
          <w:bCs/>
          <w:sz w:val="24"/>
          <w:szCs w:val="24"/>
        </w:rPr>
      </w:pPr>
      <w:r w:rsidRPr="009A69FB">
        <w:rPr>
          <w:rFonts w:ascii="仿宋" w:eastAsia="仿宋" w:hAnsi="仿宋" w:hint="eastAsia"/>
          <w:b/>
          <w:bCs/>
          <w:sz w:val="24"/>
          <w:szCs w:val="24"/>
        </w:rPr>
        <w:t>相关说明</w:t>
      </w:r>
      <w:r w:rsidR="008E648E" w:rsidRPr="009A69FB">
        <w:rPr>
          <w:rFonts w:ascii="仿宋" w:eastAsia="仿宋" w:hAnsi="仿宋" w:hint="eastAsia"/>
          <w:b/>
          <w:bCs/>
          <w:sz w:val="24"/>
          <w:szCs w:val="24"/>
        </w:rPr>
        <w:t>：</w:t>
      </w:r>
    </w:p>
    <w:p w14:paraId="687612ED" w14:textId="465A1A02" w:rsidR="009A69FB" w:rsidRPr="009A69FB" w:rsidRDefault="008E648E" w:rsidP="009A69FB">
      <w:pPr>
        <w:spacing w:line="300" w:lineRule="auto"/>
        <w:ind w:firstLineChars="200" w:firstLine="482"/>
        <w:rPr>
          <w:rFonts w:ascii="仿宋" w:eastAsia="仿宋" w:hAnsi="仿宋"/>
          <w:b/>
          <w:sz w:val="24"/>
          <w:szCs w:val="24"/>
        </w:rPr>
      </w:pPr>
      <w:r w:rsidRPr="009A69FB">
        <w:rPr>
          <w:rFonts w:ascii="仿宋" w:eastAsia="仿宋" w:hAnsi="仿宋" w:hint="eastAsia"/>
          <w:b/>
          <w:sz w:val="24"/>
          <w:szCs w:val="24"/>
        </w:rPr>
        <w:t>1、</w:t>
      </w:r>
      <w:r w:rsidR="009A69FB" w:rsidRPr="009A69FB">
        <w:rPr>
          <w:rFonts w:ascii="仿宋" w:eastAsia="仿宋" w:hAnsi="仿宋" w:hint="eastAsia"/>
          <w:b/>
          <w:sz w:val="24"/>
          <w:szCs w:val="24"/>
        </w:rPr>
        <w:t xml:space="preserve"> </w:t>
      </w:r>
      <w:r w:rsidR="009A69FB">
        <w:rPr>
          <w:rFonts w:ascii="仿宋" w:eastAsia="仿宋" w:hAnsi="仿宋" w:hint="eastAsia"/>
          <w:b/>
          <w:sz w:val="24"/>
          <w:szCs w:val="24"/>
        </w:rPr>
        <w:t>投标须知：</w:t>
      </w:r>
    </w:p>
    <w:p w14:paraId="63D5DF8B" w14:textId="77FDEE07" w:rsidR="00E85F5C" w:rsidRPr="009A69FB" w:rsidRDefault="009A69FB" w:rsidP="009A69FB">
      <w:pPr>
        <w:spacing w:line="300" w:lineRule="auto"/>
        <w:ind w:firstLineChars="200" w:firstLine="480"/>
        <w:rPr>
          <w:rFonts w:ascii="仿宋" w:eastAsia="仿宋" w:hAnsi="仿宋"/>
          <w:b/>
          <w:sz w:val="24"/>
          <w:szCs w:val="24"/>
        </w:rPr>
      </w:pPr>
      <w:r w:rsidRPr="009A69FB">
        <w:rPr>
          <w:rFonts w:ascii="仿宋" w:eastAsia="仿宋" w:hAnsi="仿宋" w:hint="eastAsia"/>
          <w:sz w:val="24"/>
          <w:szCs w:val="24"/>
        </w:rPr>
        <w:t xml:space="preserve">1） </w:t>
      </w:r>
      <w:r w:rsidR="00BE44F5" w:rsidRPr="009A69FB">
        <w:rPr>
          <w:rFonts w:ascii="仿宋" w:eastAsia="仿宋" w:hAnsi="仿宋" w:hint="eastAsia"/>
          <w:sz w:val="24"/>
          <w:szCs w:val="24"/>
        </w:rPr>
        <w:t>本次共分</w:t>
      </w:r>
      <w:r w:rsidR="00CE3C21" w:rsidRPr="009A69FB">
        <w:rPr>
          <w:rFonts w:ascii="仿宋" w:eastAsia="仿宋" w:hAnsi="仿宋"/>
          <w:sz w:val="24"/>
          <w:szCs w:val="24"/>
        </w:rPr>
        <w:t>6</w:t>
      </w:r>
      <w:r w:rsidR="00BE44F5" w:rsidRPr="009A69FB">
        <w:rPr>
          <w:rFonts w:ascii="仿宋" w:eastAsia="仿宋" w:hAnsi="仿宋" w:hint="eastAsia"/>
          <w:sz w:val="24"/>
          <w:szCs w:val="24"/>
        </w:rPr>
        <w:t>个</w:t>
      </w:r>
      <w:r w:rsidR="0062013A" w:rsidRPr="009A69FB">
        <w:rPr>
          <w:rFonts w:ascii="仿宋" w:eastAsia="仿宋" w:hAnsi="仿宋" w:hint="eastAsia"/>
          <w:sz w:val="24"/>
          <w:szCs w:val="24"/>
        </w:rPr>
        <w:t>进口</w:t>
      </w:r>
      <w:r w:rsidR="00BE44F5" w:rsidRPr="009A69FB">
        <w:rPr>
          <w:rFonts w:ascii="仿宋" w:eastAsia="仿宋" w:hAnsi="仿宋" w:hint="eastAsia"/>
          <w:sz w:val="24"/>
          <w:szCs w:val="24"/>
        </w:rPr>
        <w:t>竞标单项</w:t>
      </w:r>
      <w:r w:rsidR="0062013A" w:rsidRPr="009A69FB">
        <w:rPr>
          <w:rFonts w:ascii="仿宋" w:eastAsia="仿宋" w:hAnsi="仿宋" w:hint="eastAsia"/>
          <w:sz w:val="24"/>
          <w:szCs w:val="24"/>
        </w:rPr>
        <w:t>及3个出口竞标单项</w:t>
      </w:r>
      <w:r w:rsidR="00074208">
        <w:rPr>
          <w:rFonts w:ascii="仿宋" w:eastAsia="仿宋" w:hAnsi="仿宋" w:hint="eastAsia"/>
          <w:sz w:val="24"/>
          <w:szCs w:val="24"/>
        </w:rPr>
        <w:t>，</w:t>
      </w:r>
      <w:r w:rsidR="00BE44F5" w:rsidRPr="009A69FB">
        <w:rPr>
          <w:rFonts w:ascii="仿宋" w:eastAsia="仿宋" w:hAnsi="仿宋" w:hint="eastAsia"/>
          <w:sz w:val="24"/>
          <w:szCs w:val="24"/>
        </w:rPr>
        <w:t>各单项及投标代码如下。参与投标的货代公司需在</w:t>
      </w:r>
      <w:r>
        <w:rPr>
          <w:rFonts w:ascii="仿宋" w:eastAsia="仿宋" w:hAnsi="仿宋" w:hint="eastAsia"/>
          <w:sz w:val="24"/>
          <w:szCs w:val="24"/>
        </w:rPr>
        <w:t>报名时</w:t>
      </w:r>
      <w:r w:rsidR="00BE44F5" w:rsidRPr="009A69FB">
        <w:rPr>
          <w:rFonts w:ascii="仿宋" w:eastAsia="仿宋" w:hAnsi="仿宋" w:hint="eastAsia"/>
          <w:sz w:val="24"/>
          <w:szCs w:val="24"/>
        </w:rPr>
        <w:t>明确</w:t>
      </w:r>
      <w:r>
        <w:rPr>
          <w:rFonts w:ascii="仿宋" w:eastAsia="仿宋" w:hAnsi="仿宋" w:hint="eastAsia"/>
          <w:sz w:val="24"/>
          <w:szCs w:val="24"/>
        </w:rPr>
        <w:t>并选择</w:t>
      </w:r>
      <w:r w:rsidR="00BE44F5" w:rsidRPr="009A69FB">
        <w:rPr>
          <w:rFonts w:ascii="仿宋" w:eastAsia="仿宋" w:hAnsi="仿宋" w:hint="eastAsia"/>
          <w:sz w:val="24"/>
          <w:szCs w:val="24"/>
        </w:rPr>
        <w:t>所参与的竞标项目。</w:t>
      </w:r>
      <w:r>
        <w:rPr>
          <w:rFonts w:ascii="仿宋" w:eastAsia="仿宋" w:hAnsi="仿宋" w:hint="eastAsia"/>
          <w:sz w:val="24"/>
          <w:szCs w:val="24"/>
        </w:rPr>
        <w:t>最终中标单位只参与</w:t>
      </w:r>
      <w:r w:rsidR="00501172">
        <w:rPr>
          <w:rFonts w:ascii="仿宋" w:eastAsia="仿宋" w:hAnsi="仿宋" w:hint="eastAsia"/>
          <w:sz w:val="24"/>
          <w:szCs w:val="24"/>
        </w:rPr>
        <w:t>其</w:t>
      </w:r>
      <w:r>
        <w:rPr>
          <w:rFonts w:ascii="仿宋" w:eastAsia="仿宋" w:hAnsi="仿宋" w:hint="eastAsia"/>
          <w:sz w:val="24"/>
          <w:szCs w:val="24"/>
        </w:rPr>
        <w:t>中标口岸</w:t>
      </w:r>
      <w:r w:rsidR="00501172">
        <w:rPr>
          <w:rFonts w:ascii="仿宋" w:eastAsia="仿宋" w:hAnsi="仿宋" w:hint="eastAsia"/>
          <w:sz w:val="24"/>
          <w:szCs w:val="24"/>
        </w:rPr>
        <w:t>的进出口</w:t>
      </w:r>
      <w:r>
        <w:rPr>
          <w:rFonts w:ascii="仿宋" w:eastAsia="仿宋" w:hAnsi="仿宋" w:hint="eastAsia"/>
          <w:sz w:val="24"/>
          <w:szCs w:val="24"/>
        </w:rPr>
        <w:t>业务，未中标口岸</w:t>
      </w:r>
      <w:r w:rsidR="00501172">
        <w:rPr>
          <w:rFonts w:ascii="仿宋" w:eastAsia="仿宋" w:hAnsi="仿宋" w:hint="eastAsia"/>
          <w:sz w:val="24"/>
          <w:szCs w:val="24"/>
        </w:rPr>
        <w:t>的</w:t>
      </w:r>
      <w:r>
        <w:rPr>
          <w:rFonts w:ascii="仿宋" w:eastAsia="仿宋" w:hAnsi="仿宋" w:hint="eastAsia"/>
          <w:sz w:val="24"/>
          <w:szCs w:val="24"/>
        </w:rPr>
        <w:t>业务不予分配。</w:t>
      </w:r>
    </w:p>
    <w:tbl>
      <w:tblPr>
        <w:tblW w:w="720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600"/>
      </w:tblGrid>
      <w:tr w:rsidR="00985994" w:rsidRPr="009A69FB" w14:paraId="086DC23B" w14:textId="77777777" w:rsidTr="00F83D98">
        <w:trPr>
          <w:cantSplit/>
          <w:trHeight w:val="206"/>
        </w:trPr>
        <w:tc>
          <w:tcPr>
            <w:tcW w:w="3600" w:type="dxa"/>
            <w:vAlign w:val="center"/>
          </w:tcPr>
          <w:p w14:paraId="2FF41C18" w14:textId="77777777" w:rsidR="00985994" w:rsidRPr="009A69FB" w:rsidRDefault="00985994" w:rsidP="00245037">
            <w:pPr>
              <w:spacing w:before="100" w:beforeAutospacing="1" w:after="100" w:afterAutospacing="1" w:line="300" w:lineRule="auto"/>
              <w:contextualSpacing/>
              <w:textAlignment w:val="top"/>
              <w:rPr>
                <w:rFonts w:ascii="仿宋" w:eastAsia="仿宋" w:hAnsi="仿宋"/>
                <w:b/>
                <w:bCs/>
                <w:color w:val="auto"/>
                <w:sz w:val="24"/>
                <w:szCs w:val="24"/>
              </w:rPr>
            </w:pPr>
            <w:bookmarkStart w:id="0" w:name="OLE_LINK1"/>
            <w:bookmarkStart w:id="1" w:name="OLE_LINK2"/>
            <w:r w:rsidRPr="009A69FB">
              <w:rPr>
                <w:rFonts w:ascii="仿宋" w:eastAsia="仿宋" w:hAnsi="仿宋"/>
                <w:b/>
                <w:bCs/>
                <w:color w:val="auto"/>
                <w:sz w:val="24"/>
                <w:szCs w:val="24"/>
              </w:rPr>
              <w:t>A</w:t>
            </w:r>
            <w:r w:rsidRPr="009A69FB">
              <w:rPr>
                <w:rFonts w:ascii="仿宋" w:eastAsia="仿宋" w:hAnsi="仿宋" w:hint="eastAsia"/>
                <w:b/>
                <w:bCs/>
                <w:color w:val="auto"/>
                <w:sz w:val="24"/>
                <w:szCs w:val="24"/>
              </w:rPr>
              <w:t>.进口</w:t>
            </w:r>
          </w:p>
        </w:tc>
        <w:tc>
          <w:tcPr>
            <w:tcW w:w="3600" w:type="dxa"/>
            <w:vAlign w:val="center"/>
          </w:tcPr>
          <w:p w14:paraId="24270815" w14:textId="77777777" w:rsidR="00985994" w:rsidRPr="009A69FB" w:rsidRDefault="00985994" w:rsidP="00245037">
            <w:pPr>
              <w:spacing w:before="100" w:beforeAutospacing="1" w:after="100" w:afterAutospacing="1" w:line="300" w:lineRule="auto"/>
              <w:contextualSpacing/>
              <w:textAlignment w:val="top"/>
              <w:rPr>
                <w:rFonts w:ascii="仿宋" w:eastAsia="仿宋" w:hAnsi="仿宋"/>
                <w:b/>
                <w:bCs/>
                <w:color w:val="auto"/>
                <w:sz w:val="24"/>
                <w:szCs w:val="24"/>
              </w:rPr>
            </w:pPr>
            <w:r w:rsidRPr="009A69FB">
              <w:rPr>
                <w:rFonts w:ascii="仿宋" w:eastAsia="仿宋" w:hAnsi="仿宋" w:hint="eastAsia"/>
                <w:b/>
                <w:bCs/>
                <w:color w:val="auto"/>
                <w:sz w:val="24"/>
                <w:szCs w:val="24"/>
              </w:rPr>
              <w:t>B.出口</w:t>
            </w:r>
          </w:p>
        </w:tc>
      </w:tr>
      <w:tr w:rsidR="00985994" w:rsidRPr="009A69FB" w14:paraId="5DE8CC2B" w14:textId="77777777" w:rsidTr="00F83D98">
        <w:trPr>
          <w:cantSplit/>
          <w:trHeight w:val="206"/>
        </w:trPr>
        <w:tc>
          <w:tcPr>
            <w:tcW w:w="3600" w:type="dxa"/>
            <w:vAlign w:val="center"/>
          </w:tcPr>
          <w:p w14:paraId="75C1188A" w14:textId="77777777" w:rsidR="00985994" w:rsidRPr="009A69FB" w:rsidRDefault="00985994" w:rsidP="00245037">
            <w:pPr>
              <w:spacing w:before="100" w:beforeAutospacing="1" w:after="100" w:afterAutospacing="1" w:line="300" w:lineRule="auto"/>
              <w:contextualSpacing/>
              <w:textAlignment w:val="top"/>
              <w:rPr>
                <w:rFonts w:ascii="仿宋" w:eastAsia="仿宋" w:hAnsi="仿宋"/>
                <w:color w:val="auto"/>
                <w:sz w:val="24"/>
                <w:szCs w:val="24"/>
              </w:rPr>
            </w:pPr>
            <w:r w:rsidRPr="009A69FB">
              <w:rPr>
                <w:rFonts w:ascii="仿宋" w:eastAsia="仿宋" w:hAnsi="仿宋" w:hint="eastAsia"/>
                <w:color w:val="auto"/>
                <w:sz w:val="24"/>
                <w:szCs w:val="24"/>
              </w:rPr>
              <w:t>A</w:t>
            </w:r>
            <w:r w:rsidRPr="009A69FB">
              <w:rPr>
                <w:rFonts w:ascii="仿宋" w:eastAsia="仿宋" w:hAnsi="仿宋"/>
                <w:color w:val="auto"/>
                <w:sz w:val="24"/>
                <w:szCs w:val="24"/>
              </w:rPr>
              <w:t>1.</w:t>
            </w:r>
            <w:r w:rsidRPr="009A69FB">
              <w:rPr>
                <w:rFonts w:ascii="仿宋" w:eastAsia="仿宋" w:hAnsi="仿宋" w:hint="eastAsia"/>
                <w:color w:val="auto"/>
                <w:sz w:val="24"/>
                <w:szCs w:val="24"/>
              </w:rPr>
              <w:t>上海口岸进口（外港、洋山）</w:t>
            </w:r>
          </w:p>
        </w:tc>
        <w:tc>
          <w:tcPr>
            <w:tcW w:w="3600" w:type="dxa"/>
            <w:vAlign w:val="center"/>
          </w:tcPr>
          <w:p w14:paraId="0BD74E70" w14:textId="77777777" w:rsidR="00985994" w:rsidRPr="009A69FB" w:rsidRDefault="00985994" w:rsidP="00245037">
            <w:pPr>
              <w:spacing w:before="100" w:beforeAutospacing="1" w:after="100" w:afterAutospacing="1" w:line="300" w:lineRule="auto"/>
              <w:contextualSpacing/>
              <w:textAlignment w:val="top"/>
              <w:rPr>
                <w:rFonts w:ascii="仿宋" w:eastAsia="仿宋" w:hAnsi="仿宋"/>
                <w:color w:val="auto"/>
                <w:sz w:val="24"/>
                <w:szCs w:val="24"/>
              </w:rPr>
            </w:pPr>
            <w:r w:rsidRPr="009A69FB">
              <w:rPr>
                <w:rFonts w:ascii="仿宋" w:eastAsia="仿宋" w:hAnsi="仿宋"/>
                <w:color w:val="auto"/>
                <w:sz w:val="24"/>
                <w:szCs w:val="24"/>
              </w:rPr>
              <w:t>B1.</w:t>
            </w:r>
            <w:r w:rsidRPr="009A69FB">
              <w:rPr>
                <w:rFonts w:ascii="仿宋" w:eastAsia="仿宋" w:hAnsi="仿宋" w:hint="eastAsia"/>
                <w:color w:val="auto"/>
                <w:sz w:val="24"/>
                <w:szCs w:val="24"/>
              </w:rPr>
              <w:t>上海口岸出口（外港、洋山）</w:t>
            </w:r>
          </w:p>
        </w:tc>
      </w:tr>
      <w:tr w:rsidR="00985994" w:rsidRPr="009A69FB" w14:paraId="38AF1633" w14:textId="77777777" w:rsidTr="00F83D98">
        <w:trPr>
          <w:cantSplit/>
          <w:trHeight w:val="206"/>
        </w:trPr>
        <w:tc>
          <w:tcPr>
            <w:tcW w:w="3600" w:type="dxa"/>
            <w:vAlign w:val="center"/>
          </w:tcPr>
          <w:p w14:paraId="46ED7147" w14:textId="77777777" w:rsidR="00985994" w:rsidRPr="009A69FB" w:rsidRDefault="00985994" w:rsidP="00245037">
            <w:pPr>
              <w:spacing w:before="100" w:beforeAutospacing="1" w:after="100" w:afterAutospacing="1" w:line="300" w:lineRule="auto"/>
              <w:contextualSpacing/>
              <w:textAlignment w:val="top"/>
              <w:rPr>
                <w:rFonts w:ascii="仿宋" w:eastAsia="仿宋" w:hAnsi="仿宋"/>
                <w:color w:val="auto"/>
                <w:sz w:val="24"/>
                <w:szCs w:val="24"/>
              </w:rPr>
            </w:pPr>
            <w:r w:rsidRPr="009A69FB">
              <w:rPr>
                <w:rFonts w:ascii="仿宋" w:eastAsia="仿宋" w:hAnsi="仿宋" w:hint="eastAsia"/>
                <w:color w:val="auto"/>
                <w:sz w:val="24"/>
                <w:szCs w:val="24"/>
              </w:rPr>
              <w:t>A</w:t>
            </w:r>
            <w:r w:rsidRPr="009A69FB">
              <w:rPr>
                <w:rFonts w:ascii="仿宋" w:eastAsia="仿宋" w:hAnsi="仿宋"/>
                <w:color w:val="auto"/>
                <w:sz w:val="24"/>
                <w:szCs w:val="24"/>
              </w:rPr>
              <w:t>2.</w:t>
            </w:r>
            <w:r w:rsidRPr="009A69FB">
              <w:rPr>
                <w:rFonts w:ascii="仿宋" w:eastAsia="仿宋" w:hAnsi="仿宋" w:hint="eastAsia"/>
                <w:color w:val="auto"/>
                <w:sz w:val="24"/>
                <w:szCs w:val="24"/>
              </w:rPr>
              <w:t>天津口岸进口（新港、东疆）</w:t>
            </w:r>
          </w:p>
        </w:tc>
        <w:tc>
          <w:tcPr>
            <w:tcW w:w="3600" w:type="dxa"/>
            <w:vAlign w:val="center"/>
          </w:tcPr>
          <w:p w14:paraId="1E1F7A9A" w14:textId="77777777" w:rsidR="00985994" w:rsidRPr="009A69FB" w:rsidRDefault="00985994" w:rsidP="00245037">
            <w:pPr>
              <w:spacing w:before="100" w:beforeAutospacing="1" w:after="100" w:afterAutospacing="1" w:line="300" w:lineRule="auto"/>
              <w:contextualSpacing/>
              <w:textAlignment w:val="top"/>
              <w:rPr>
                <w:rFonts w:ascii="仿宋" w:eastAsia="仿宋" w:hAnsi="仿宋"/>
                <w:color w:val="auto"/>
                <w:sz w:val="24"/>
                <w:szCs w:val="24"/>
              </w:rPr>
            </w:pPr>
          </w:p>
        </w:tc>
      </w:tr>
      <w:tr w:rsidR="00985994" w:rsidRPr="009A69FB" w14:paraId="33A7A1FE" w14:textId="77777777" w:rsidTr="00F83D98">
        <w:trPr>
          <w:cantSplit/>
          <w:trHeight w:val="206"/>
        </w:trPr>
        <w:tc>
          <w:tcPr>
            <w:tcW w:w="3600" w:type="dxa"/>
            <w:vAlign w:val="center"/>
          </w:tcPr>
          <w:p w14:paraId="2FF37B78" w14:textId="77777777" w:rsidR="00985994" w:rsidRPr="009A69FB" w:rsidRDefault="00985994" w:rsidP="00245037">
            <w:pPr>
              <w:spacing w:before="100" w:beforeAutospacing="1" w:after="100" w:afterAutospacing="1" w:line="300" w:lineRule="auto"/>
              <w:contextualSpacing/>
              <w:textAlignment w:val="top"/>
              <w:rPr>
                <w:rFonts w:ascii="仿宋" w:eastAsia="仿宋" w:hAnsi="仿宋"/>
                <w:color w:val="auto"/>
                <w:sz w:val="24"/>
                <w:szCs w:val="24"/>
              </w:rPr>
            </w:pPr>
            <w:r w:rsidRPr="009A69FB">
              <w:rPr>
                <w:rFonts w:ascii="仿宋" w:eastAsia="仿宋" w:hAnsi="仿宋" w:hint="eastAsia"/>
                <w:color w:val="auto"/>
                <w:sz w:val="24"/>
                <w:szCs w:val="24"/>
              </w:rPr>
              <w:t>A</w:t>
            </w:r>
            <w:r w:rsidRPr="009A69FB">
              <w:rPr>
                <w:rFonts w:ascii="仿宋" w:eastAsia="仿宋" w:hAnsi="仿宋"/>
                <w:color w:val="auto"/>
                <w:sz w:val="24"/>
                <w:szCs w:val="24"/>
              </w:rPr>
              <w:t>3.</w:t>
            </w:r>
            <w:r w:rsidRPr="009A69FB">
              <w:rPr>
                <w:rFonts w:ascii="仿宋" w:eastAsia="仿宋" w:hAnsi="仿宋" w:hint="eastAsia"/>
                <w:color w:val="auto"/>
                <w:sz w:val="24"/>
                <w:szCs w:val="24"/>
              </w:rPr>
              <w:t>广州口岸进口（黄埔、盐田、南沙）</w:t>
            </w:r>
          </w:p>
        </w:tc>
        <w:tc>
          <w:tcPr>
            <w:tcW w:w="3600" w:type="dxa"/>
            <w:vAlign w:val="center"/>
          </w:tcPr>
          <w:p w14:paraId="2AD47560" w14:textId="77777777" w:rsidR="00985994" w:rsidRPr="009A69FB" w:rsidRDefault="00985994" w:rsidP="00245037">
            <w:pPr>
              <w:spacing w:before="100" w:beforeAutospacing="1" w:after="100" w:afterAutospacing="1" w:line="300" w:lineRule="auto"/>
              <w:contextualSpacing/>
              <w:textAlignment w:val="top"/>
              <w:rPr>
                <w:rFonts w:ascii="仿宋" w:eastAsia="仿宋" w:hAnsi="仿宋"/>
                <w:color w:val="auto"/>
                <w:sz w:val="24"/>
                <w:szCs w:val="24"/>
              </w:rPr>
            </w:pPr>
            <w:r w:rsidRPr="009A69FB">
              <w:rPr>
                <w:rFonts w:ascii="仿宋" w:eastAsia="仿宋" w:hAnsi="仿宋" w:hint="eastAsia"/>
                <w:color w:val="auto"/>
                <w:sz w:val="24"/>
                <w:szCs w:val="24"/>
              </w:rPr>
              <w:t>B</w:t>
            </w:r>
            <w:r w:rsidRPr="009A69FB">
              <w:rPr>
                <w:rFonts w:ascii="仿宋" w:eastAsia="仿宋" w:hAnsi="仿宋"/>
                <w:color w:val="auto"/>
                <w:sz w:val="24"/>
                <w:szCs w:val="24"/>
              </w:rPr>
              <w:t>2.</w:t>
            </w:r>
            <w:r w:rsidRPr="009A69FB">
              <w:rPr>
                <w:rFonts w:ascii="仿宋" w:eastAsia="仿宋" w:hAnsi="仿宋" w:hint="eastAsia"/>
                <w:color w:val="auto"/>
                <w:sz w:val="24"/>
                <w:szCs w:val="24"/>
              </w:rPr>
              <w:t>广州口岸进口（黄埔、盐田、南沙）</w:t>
            </w:r>
          </w:p>
        </w:tc>
      </w:tr>
      <w:tr w:rsidR="00985994" w:rsidRPr="009A69FB" w14:paraId="1233FD27" w14:textId="77777777" w:rsidTr="00F83D98">
        <w:trPr>
          <w:cantSplit/>
          <w:trHeight w:val="206"/>
        </w:trPr>
        <w:tc>
          <w:tcPr>
            <w:tcW w:w="3600" w:type="dxa"/>
            <w:vAlign w:val="center"/>
          </w:tcPr>
          <w:p w14:paraId="40FE5701" w14:textId="77777777" w:rsidR="00985994" w:rsidRPr="009A69FB" w:rsidRDefault="00985994" w:rsidP="00245037">
            <w:pPr>
              <w:spacing w:before="100" w:beforeAutospacing="1" w:after="100" w:afterAutospacing="1" w:line="300" w:lineRule="auto"/>
              <w:contextualSpacing/>
              <w:textAlignment w:val="top"/>
              <w:rPr>
                <w:rFonts w:ascii="仿宋" w:eastAsia="仿宋" w:hAnsi="仿宋"/>
                <w:color w:val="auto"/>
                <w:sz w:val="24"/>
                <w:szCs w:val="24"/>
              </w:rPr>
            </w:pPr>
            <w:r w:rsidRPr="009A69FB">
              <w:rPr>
                <w:rFonts w:ascii="仿宋" w:eastAsia="仿宋" w:hAnsi="仿宋" w:hint="eastAsia"/>
                <w:color w:val="auto"/>
                <w:sz w:val="24"/>
                <w:szCs w:val="24"/>
              </w:rPr>
              <w:t>A</w:t>
            </w:r>
            <w:r w:rsidRPr="009A69FB">
              <w:rPr>
                <w:rFonts w:ascii="仿宋" w:eastAsia="仿宋" w:hAnsi="仿宋"/>
                <w:color w:val="auto"/>
                <w:sz w:val="24"/>
                <w:szCs w:val="24"/>
              </w:rPr>
              <w:t>4.</w:t>
            </w:r>
            <w:proofErr w:type="gramStart"/>
            <w:r w:rsidRPr="009A69FB">
              <w:rPr>
                <w:rFonts w:ascii="仿宋" w:eastAsia="仿宋" w:hAnsi="仿宋" w:hint="eastAsia"/>
                <w:color w:val="auto"/>
                <w:sz w:val="24"/>
                <w:szCs w:val="24"/>
              </w:rPr>
              <w:t>宁波口岸</w:t>
            </w:r>
            <w:proofErr w:type="gramEnd"/>
            <w:r w:rsidRPr="009A69FB">
              <w:rPr>
                <w:rFonts w:ascii="仿宋" w:eastAsia="仿宋" w:hAnsi="仿宋" w:hint="eastAsia"/>
                <w:color w:val="auto"/>
                <w:sz w:val="24"/>
                <w:szCs w:val="24"/>
              </w:rPr>
              <w:t>进口（北仑、梅山、穿山）</w:t>
            </w:r>
          </w:p>
        </w:tc>
        <w:tc>
          <w:tcPr>
            <w:tcW w:w="3600" w:type="dxa"/>
            <w:vAlign w:val="center"/>
          </w:tcPr>
          <w:p w14:paraId="785C9102" w14:textId="77777777" w:rsidR="00985994" w:rsidRPr="009A69FB" w:rsidRDefault="00985994" w:rsidP="00245037">
            <w:pPr>
              <w:spacing w:before="100" w:beforeAutospacing="1" w:after="100" w:afterAutospacing="1" w:line="300" w:lineRule="auto"/>
              <w:contextualSpacing/>
              <w:textAlignment w:val="top"/>
              <w:rPr>
                <w:rFonts w:ascii="仿宋" w:eastAsia="仿宋" w:hAnsi="仿宋"/>
                <w:color w:val="auto"/>
                <w:sz w:val="24"/>
                <w:szCs w:val="24"/>
              </w:rPr>
            </w:pPr>
            <w:r w:rsidRPr="009A69FB">
              <w:rPr>
                <w:rFonts w:ascii="仿宋" w:eastAsia="仿宋" w:hAnsi="仿宋" w:hint="eastAsia"/>
                <w:color w:val="auto"/>
                <w:sz w:val="24"/>
                <w:szCs w:val="24"/>
              </w:rPr>
              <w:t>B</w:t>
            </w:r>
            <w:r w:rsidRPr="009A69FB">
              <w:rPr>
                <w:rFonts w:ascii="仿宋" w:eastAsia="仿宋" w:hAnsi="仿宋"/>
                <w:color w:val="auto"/>
                <w:sz w:val="24"/>
                <w:szCs w:val="24"/>
              </w:rPr>
              <w:t>3.</w:t>
            </w:r>
            <w:proofErr w:type="gramStart"/>
            <w:r w:rsidRPr="009A69FB">
              <w:rPr>
                <w:rFonts w:ascii="仿宋" w:eastAsia="仿宋" w:hAnsi="仿宋" w:hint="eastAsia"/>
                <w:color w:val="auto"/>
                <w:sz w:val="24"/>
                <w:szCs w:val="24"/>
              </w:rPr>
              <w:t>宁波口岸</w:t>
            </w:r>
            <w:proofErr w:type="gramEnd"/>
            <w:r w:rsidRPr="009A69FB">
              <w:rPr>
                <w:rFonts w:ascii="仿宋" w:eastAsia="仿宋" w:hAnsi="仿宋" w:hint="eastAsia"/>
                <w:color w:val="auto"/>
                <w:sz w:val="24"/>
                <w:szCs w:val="24"/>
              </w:rPr>
              <w:t>出口（北仑、梅山、穿山）</w:t>
            </w:r>
          </w:p>
        </w:tc>
      </w:tr>
      <w:tr w:rsidR="00985994" w:rsidRPr="009A69FB" w14:paraId="5DFB59E6" w14:textId="77777777" w:rsidTr="00F83D98">
        <w:trPr>
          <w:cantSplit/>
          <w:trHeight w:val="206"/>
        </w:trPr>
        <w:tc>
          <w:tcPr>
            <w:tcW w:w="3600" w:type="dxa"/>
            <w:vAlign w:val="center"/>
          </w:tcPr>
          <w:p w14:paraId="6F838BB8" w14:textId="77777777" w:rsidR="00985994" w:rsidRPr="009A69FB" w:rsidRDefault="00985994" w:rsidP="00245037">
            <w:pPr>
              <w:spacing w:before="100" w:beforeAutospacing="1" w:after="100" w:afterAutospacing="1" w:line="300" w:lineRule="auto"/>
              <w:contextualSpacing/>
              <w:textAlignment w:val="top"/>
              <w:rPr>
                <w:rFonts w:ascii="仿宋" w:eastAsia="仿宋" w:hAnsi="仿宋"/>
                <w:color w:val="auto"/>
                <w:sz w:val="24"/>
                <w:szCs w:val="24"/>
              </w:rPr>
            </w:pPr>
            <w:r w:rsidRPr="009A69FB">
              <w:rPr>
                <w:rFonts w:ascii="仿宋" w:eastAsia="仿宋" w:hAnsi="仿宋" w:hint="eastAsia"/>
                <w:color w:val="auto"/>
                <w:sz w:val="24"/>
                <w:szCs w:val="24"/>
              </w:rPr>
              <w:t>A</w:t>
            </w:r>
            <w:r w:rsidRPr="009A69FB">
              <w:rPr>
                <w:rFonts w:ascii="仿宋" w:eastAsia="仿宋" w:hAnsi="仿宋"/>
                <w:color w:val="auto"/>
                <w:sz w:val="24"/>
                <w:szCs w:val="24"/>
              </w:rPr>
              <w:t>5.</w:t>
            </w:r>
            <w:proofErr w:type="gramStart"/>
            <w:r w:rsidRPr="009A69FB">
              <w:rPr>
                <w:rFonts w:ascii="仿宋" w:eastAsia="仿宋" w:hAnsi="仿宋" w:hint="eastAsia"/>
                <w:color w:val="auto"/>
                <w:sz w:val="24"/>
                <w:szCs w:val="24"/>
              </w:rPr>
              <w:t>武汉口岸</w:t>
            </w:r>
            <w:proofErr w:type="gramEnd"/>
            <w:r w:rsidRPr="009A69FB">
              <w:rPr>
                <w:rFonts w:ascii="仿宋" w:eastAsia="仿宋" w:hAnsi="仿宋" w:hint="eastAsia"/>
                <w:color w:val="auto"/>
                <w:sz w:val="24"/>
                <w:szCs w:val="24"/>
              </w:rPr>
              <w:t>进口</w:t>
            </w:r>
          </w:p>
        </w:tc>
        <w:tc>
          <w:tcPr>
            <w:tcW w:w="3600" w:type="dxa"/>
            <w:vAlign w:val="center"/>
          </w:tcPr>
          <w:p w14:paraId="249407C8" w14:textId="77777777" w:rsidR="00985994" w:rsidRPr="009A69FB" w:rsidRDefault="00985994" w:rsidP="00245037">
            <w:pPr>
              <w:spacing w:before="100" w:beforeAutospacing="1" w:after="100" w:afterAutospacing="1" w:line="300" w:lineRule="auto"/>
              <w:contextualSpacing/>
              <w:textAlignment w:val="top"/>
              <w:rPr>
                <w:rFonts w:ascii="仿宋" w:eastAsia="仿宋" w:hAnsi="仿宋"/>
                <w:color w:val="auto"/>
                <w:sz w:val="24"/>
                <w:szCs w:val="24"/>
              </w:rPr>
            </w:pPr>
          </w:p>
        </w:tc>
      </w:tr>
      <w:tr w:rsidR="00985994" w:rsidRPr="009A69FB" w14:paraId="727F3D58" w14:textId="77777777" w:rsidTr="00F83D98">
        <w:trPr>
          <w:cantSplit/>
          <w:trHeight w:val="206"/>
        </w:trPr>
        <w:tc>
          <w:tcPr>
            <w:tcW w:w="3600" w:type="dxa"/>
            <w:vAlign w:val="center"/>
          </w:tcPr>
          <w:p w14:paraId="0EB4A905" w14:textId="77777777" w:rsidR="00985994" w:rsidRPr="009A69FB" w:rsidRDefault="00985994" w:rsidP="00245037">
            <w:pPr>
              <w:spacing w:before="100" w:beforeAutospacing="1" w:after="100" w:afterAutospacing="1" w:line="300" w:lineRule="auto"/>
              <w:contextualSpacing/>
              <w:textAlignment w:val="top"/>
              <w:rPr>
                <w:rFonts w:ascii="仿宋" w:eastAsia="仿宋" w:hAnsi="仿宋"/>
                <w:color w:val="auto"/>
                <w:sz w:val="24"/>
                <w:szCs w:val="24"/>
              </w:rPr>
            </w:pPr>
            <w:r w:rsidRPr="009A69FB">
              <w:rPr>
                <w:rFonts w:ascii="仿宋" w:eastAsia="仿宋" w:hAnsi="仿宋" w:hint="eastAsia"/>
                <w:color w:val="auto"/>
                <w:sz w:val="24"/>
                <w:szCs w:val="24"/>
              </w:rPr>
              <w:t>A</w:t>
            </w:r>
            <w:r w:rsidRPr="009A69FB">
              <w:rPr>
                <w:rFonts w:ascii="仿宋" w:eastAsia="仿宋" w:hAnsi="仿宋"/>
                <w:color w:val="auto"/>
                <w:sz w:val="24"/>
                <w:szCs w:val="24"/>
              </w:rPr>
              <w:t>6.</w:t>
            </w:r>
            <w:r w:rsidRPr="009A69FB">
              <w:rPr>
                <w:rFonts w:ascii="仿宋" w:eastAsia="仿宋" w:hAnsi="仿宋" w:hint="eastAsia"/>
                <w:color w:val="auto"/>
                <w:sz w:val="24"/>
                <w:szCs w:val="24"/>
              </w:rPr>
              <w:t>重庆口岸进口</w:t>
            </w:r>
          </w:p>
        </w:tc>
        <w:tc>
          <w:tcPr>
            <w:tcW w:w="3600" w:type="dxa"/>
            <w:vAlign w:val="center"/>
          </w:tcPr>
          <w:p w14:paraId="43C4DDD6" w14:textId="77777777" w:rsidR="00985994" w:rsidRPr="009A69FB" w:rsidRDefault="00985994" w:rsidP="00245037">
            <w:pPr>
              <w:spacing w:before="100" w:beforeAutospacing="1" w:after="100" w:afterAutospacing="1" w:line="300" w:lineRule="auto"/>
              <w:contextualSpacing/>
              <w:textAlignment w:val="top"/>
              <w:rPr>
                <w:rFonts w:ascii="仿宋" w:eastAsia="仿宋" w:hAnsi="仿宋"/>
                <w:color w:val="auto"/>
                <w:sz w:val="24"/>
                <w:szCs w:val="24"/>
              </w:rPr>
            </w:pPr>
          </w:p>
        </w:tc>
      </w:tr>
    </w:tbl>
    <w:p w14:paraId="4379B34D" w14:textId="0AA6035E" w:rsidR="00B735D4" w:rsidRPr="009A69FB" w:rsidRDefault="009A69FB" w:rsidP="00B735D4">
      <w:pPr>
        <w:spacing w:line="300" w:lineRule="auto"/>
        <w:ind w:firstLineChars="200" w:firstLine="480"/>
        <w:rPr>
          <w:rFonts w:ascii="仿宋" w:eastAsia="仿宋" w:hAnsi="仿宋"/>
          <w:sz w:val="24"/>
          <w:szCs w:val="24"/>
        </w:rPr>
      </w:pPr>
      <w:r w:rsidRPr="009A69FB">
        <w:rPr>
          <w:rFonts w:ascii="仿宋" w:eastAsia="仿宋" w:hAnsi="仿宋"/>
          <w:sz w:val="24"/>
          <w:szCs w:val="24"/>
        </w:rPr>
        <w:t>2</w:t>
      </w:r>
      <w:r w:rsidRPr="009A69FB">
        <w:rPr>
          <w:rFonts w:ascii="仿宋" w:eastAsia="仿宋" w:hAnsi="仿宋" w:hint="eastAsia"/>
          <w:sz w:val="24"/>
          <w:szCs w:val="24"/>
        </w:rPr>
        <w:t>）</w:t>
      </w:r>
      <w:r w:rsidR="00B735D4" w:rsidRPr="009A69FB">
        <w:rPr>
          <w:rFonts w:ascii="仿宋" w:eastAsia="仿宋" w:hAnsi="仿宋" w:hint="eastAsia"/>
          <w:sz w:val="24"/>
          <w:szCs w:val="24"/>
        </w:rPr>
        <w:t>上海、天津、广州口岸为我司</w:t>
      </w:r>
      <w:r w:rsidR="00162587">
        <w:rPr>
          <w:rFonts w:ascii="仿宋" w:eastAsia="仿宋" w:hAnsi="仿宋" w:hint="eastAsia"/>
          <w:sz w:val="24"/>
          <w:szCs w:val="24"/>
        </w:rPr>
        <w:t>进出口</w:t>
      </w:r>
      <w:r w:rsidR="00B735D4" w:rsidRPr="009A69FB">
        <w:rPr>
          <w:rFonts w:ascii="仿宋" w:eastAsia="仿宋" w:hAnsi="仿宋" w:hint="eastAsia"/>
          <w:sz w:val="24"/>
          <w:szCs w:val="24"/>
        </w:rPr>
        <w:t>业务主要口岸，上海口岸计划选择</w:t>
      </w:r>
      <w:r w:rsidR="00E03C33">
        <w:rPr>
          <w:rFonts w:ascii="仿宋" w:eastAsia="仿宋" w:hAnsi="仿宋" w:hint="eastAsia"/>
          <w:sz w:val="24"/>
          <w:szCs w:val="24"/>
        </w:rPr>
        <w:t>3-</w:t>
      </w:r>
      <w:r w:rsidR="00B735D4" w:rsidRPr="009A69FB">
        <w:rPr>
          <w:rFonts w:ascii="仿宋" w:eastAsia="仿宋" w:hAnsi="仿宋" w:hint="eastAsia"/>
          <w:sz w:val="24"/>
          <w:szCs w:val="24"/>
        </w:rPr>
        <w:t>4家货代，天津与广州口岸计划分别选择</w:t>
      </w:r>
      <w:r w:rsidR="00E03C33">
        <w:rPr>
          <w:rFonts w:ascii="仿宋" w:eastAsia="仿宋" w:hAnsi="仿宋" w:hint="eastAsia"/>
          <w:sz w:val="24"/>
          <w:szCs w:val="24"/>
        </w:rPr>
        <w:t>2-</w:t>
      </w:r>
      <w:r w:rsidR="00B735D4" w:rsidRPr="009A69FB">
        <w:rPr>
          <w:rFonts w:ascii="仿宋" w:eastAsia="仿宋" w:hAnsi="仿宋" w:hint="eastAsia"/>
          <w:sz w:val="24"/>
          <w:szCs w:val="24"/>
        </w:rPr>
        <w:t>3家货代；宁波、武汉、重庆口岸为</w:t>
      </w:r>
      <w:r w:rsidR="00162587">
        <w:rPr>
          <w:rFonts w:ascii="仿宋" w:eastAsia="仿宋" w:hAnsi="仿宋" w:hint="eastAsia"/>
          <w:sz w:val="24"/>
          <w:szCs w:val="24"/>
        </w:rPr>
        <w:t>非主要</w:t>
      </w:r>
      <w:r w:rsidR="00B735D4" w:rsidRPr="009A69FB">
        <w:rPr>
          <w:rFonts w:ascii="仿宋" w:eastAsia="仿宋" w:hAnsi="仿宋" w:hint="eastAsia"/>
          <w:sz w:val="24"/>
          <w:szCs w:val="24"/>
        </w:rPr>
        <w:t>口岸，</w:t>
      </w:r>
      <w:proofErr w:type="gramStart"/>
      <w:r w:rsidR="00B735D4" w:rsidRPr="009A69FB">
        <w:rPr>
          <w:rFonts w:ascii="仿宋" w:eastAsia="仿宋" w:hAnsi="仿宋" w:hint="eastAsia"/>
          <w:sz w:val="24"/>
          <w:szCs w:val="24"/>
        </w:rPr>
        <w:t>每个口岸</w:t>
      </w:r>
      <w:proofErr w:type="gramEnd"/>
      <w:r w:rsidR="00B735D4" w:rsidRPr="009A69FB">
        <w:rPr>
          <w:rFonts w:ascii="仿宋" w:eastAsia="仿宋" w:hAnsi="仿宋" w:hint="eastAsia"/>
          <w:sz w:val="24"/>
          <w:szCs w:val="24"/>
        </w:rPr>
        <w:t>计划分别选择1-</w:t>
      </w:r>
      <w:r w:rsidR="00B735D4" w:rsidRPr="009A69FB">
        <w:rPr>
          <w:rFonts w:ascii="仿宋" w:eastAsia="仿宋" w:hAnsi="仿宋"/>
          <w:sz w:val="24"/>
          <w:szCs w:val="24"/>
        </w:rPr>
        <w:t>2</w:t>
      </w:r>
      <w:r w:rsidR="00B735D4" w:rsidRPr="009A69FB">
        <w:rPr>
          <w:rFonts w:ascii="仿宋" w:eastAsia="仿宋" w:hAnsi="仿宋" w:hint="eastAsia"/>
          <w:sz w:val="24"/>
          <w:szCs w:val="24"/>
        </w:rPr>
        <w:t>家货代。</w:t>
      </w:r>
    </w:p>
    <w:p w14:paraId="2EE06C50" w14:textId="7E45E977" w:rsidR="00B735D4" w:rsidRPr="009A69FB" w:rsidRDefault="009A69FB" w:rsidP="00B735D4">
      <w:pPr>
        <w:spacing w:line="300" w:lineRule="auto"/>
        <w:ind w:firstLineChars="200" w:firstLine="480"/>
        <w:rPr>
          <w:rFonts w:ascii="仿宋" w:eastAsia="仿宋" w:hAnsi="仿宋"/>
          <w:sz w:val="24"/>
          <w:szCs w:val="24"/>
        </w:rPr>
      </w:pPr>
      <w:r w:rsidRPr="009A69FB">
        <w:rPr>
          <w:rFonts w:ascii="仿宋" w:eastAsia="仿宋" w:hAnsi="仿宋"/>
          <w:sz w:val="24"/>
          <w:szCs w:val="24"/>
        </w:rPr>
        <w:t>3</w:t>
      </w:r>
      <w:r w:rsidRPr="009A69FB">
        <w:rPr>
          <w:rFonts w:ascii="仿宋" w:eastAsia="仿宋" w:hAnsi="仿宋" w:hint="eastAsia"/>
          <w:sz w:val="24"/>
          <w:szCs w:val="24"/>
        </w:rPr>
        <w:t>）</w:t>
      </w:r>
      <w:r w:rsidR="00B735D4" w:rsidRPr="009A69FB">
        <w:rPr>
          <w:rFonts w:ascii="仿宋" w:eastAsia="仿宋" w:hAnsi="仿宋" w:hint="eastAsia"/>
          <w:sz w:val="24"/>
          <w:szCs w:val="24"/>
        </w:rPr>
        <w:t>不允许多</w:t>
      </w:r>
      <w:proofErr w:type="gramStart"/>
      <w:r w:rsidR="00B735D4" w:rsidRPr="009A69FB">
        <w:rPr>
          <w:rFonts w:ascii="仿宋" w:eastAsia="仿宋" w:hAnsi="仿宋" w:hint="eastAsia"/>
          <w:sz w:val="24"/>
          <w:szCs w:val="24"/>
        </w:rPr>
        <w:t>家货代联合</w:t>
      </w:r>
      <w:proofErr w:type="gramEnd"/>
      <w:r w:rsidR="00B735D4" w:rsidRPr="009A69FB">
        <w:rPr>
          <w:rFonts w:ascii="仿宋" w:eastAsia="仿宋" w:hAnsi="仿宋" w:hint="eastAsia"/>
          <w:sz w:val="24"/>
          <w:szCs w:val="24"/>
        </w:rPr>
        <w:t>竞标，不允许串标。</w:t>
      </w:r>
    </w:p>
    <w:p w14:paraId="72A7FCA5" w14:textId="5698D159" w:rsidR="00B735D4" w:rsidRPr="009A69FB" w:rsidRDefault="009A69FB" w:rsidP="00B735D4">
      <w:pPr>
        <w:spacing w:line="300" w:lineRule="auto"/>
        <w:ind w:firstLineChars="200" w:firstLine="480"/>
        <w:rPr>
          <w:rFonts w:ascii="仿宋" w:eastAsia="仿宋" w:hAnsi="仿宋"/>
          <w:sz w:val="24"/>
          <w:szCs w:val="24"/>
        </w:rPr>
      </w:pPr>
      <w:r w:rsidRPr="009A69FB">
        <w:rPr>
          <w:rFonts w:ascii="仿宋" w:eastAsia="仿宋" w:hAnsi="仿宋"/>
          <w:sz w:val="24"/>
          <w:szCs w:val="24"/>
        </w:rPr>
        <w:t>4</w:t>
      </w:r>
      <w:r w:rsidRPr="009A69FB">
        <w:rPr>
          <w:rFonts w:ascii="仿宋" w:eastAsia="仿宋" w:hAnsi="仿宋" w:hint="eastAsia"/>
          <w:sz w:val="24"/>
          <w:szCs w:val="24"/>
        </w:rPr>
        <w:t>）</w:t>
      </w:r>
      <w:r w:rsidR="00B735D4" w:rsidRPr="009A69FB">
        <w:rPr>
          <w:rFonts w:ascii="仿宋" w:eastAsia="仿宋" w:hAnsi="仿宋" w:hint="eastAsia"/>
          <w:sz w:val="24"/>
          <w:szCs w:val="24"/>
        </w:rPr>
        <w:t>竞标单位与签约单位、业务实际操作单位必须一致。</w:t>
      </w:r>
    </w:p>
    <w:p w14:paraId="22FA19F4" w14:textId="6FFA8A6D" w:rsidR="00985994" w:rsidRPr="009A69FB" w:rsidRDefault="009A69FB" w:rsidP="00B735D4">
      <w:pPr>
        <w:spacing w:line="300" w:lineRule="auto"/>
        <w:ind w:firstLineChars="200" w:firstLine="480"/>
        <w:rPr>
          <w:rFonts w:ascii="仿宋" w:eastAsia="仿宋" w:hAnsi="仿宋"/>
          <w:sz w:val="24"/>
          <w:szCs w:val="24"/>
        </w:rPr>
      </w:pPr>
      <w:r w:rsidRPr="009A69FB">
        <w:rPr>
          <w:rFonts w:ascii="仿宋" w:eastAsia="仿宋" w:hAnsi="仿宋"/>
          <w:sz w:val="24"/>
          <w:szCs w:val="24"/>
        </w:rPr>
        <w:t>5</w:t>
      </w:r>
      <w:r w:rsidRPr="009A69FB">
        <w:rPr>
          <w:rFonts w:ascii="仿宋" w:eastAsia="仿宋" w:hAnsi="仿宋" w:hint="eastAsia"/>
          <w:sz w:val="24"/>
          <w:szCs w:val="24"/>
        </w:rPr>
        <w:t>）</w:t>
      </w:r>
      <w:r w:rsidR="00B735D4" w:rsidRPr="009A69FB">
        <w:rPr>
          <w:rFonts w:ascii="仿宋" w:eastAsia="仿宋" w:hAnsi="仿宋" w:hint="eastAsia"/>
          <w:sz w:val="24"/>
          <w:szCs w:val="24"/>
        </w:rPr>
        <w:t>原则上中标单位在各口岸业务量根据业务能力及服务考评等综合因素分配，新中标单位首年业务量不超过口岸业务总量的2</w:t>
      </w:r>
      <w:r w:rsidR="00B735D4" w:rsidRPr="009A69FB">
        <w:rPr>
          <w:rFonts w:ascii="仿宋" w:eastAsia="仿宋" w:hAnsi="仿宋"/>
          <w:sz w:val="24"/>
          <w:szCs w:val="24"/>
        </w:rPr>
        <w:t>0</w:t>
      </w:r>
      <w:r w:rsidR="00B735D4" w:rsidRPr="009A69FB">
        <w:rPr>
          <w:rFonts w:ascii="仿宋" w:eastAsia="仿宋" w:hAnsi="仿宋" w:hint="eastAsia"/>
          <w:sz w:val="24"/>
          <w:szCs w:val="24"/>
        </w:rPr>
        <w:t>%。</w:t>
      </w:r>
    </w:p>
    <w:p w14:paraId="47C019E9" w14:textId="77777777" w:rsidR="009A69FB" w:rsidRPr="009A69FB" w:rsidRDefault="009A69FB" w:rsidP="00B735D4">
      <w:pPr>
        <w:spacing w:line="300" w:lineRule="auto"/>
        <w:ind w:firstLineChars="200" w:firstLine="480"/>
        <w:rPr>
          <w:rFonts w:ascii="仿宋" w:eastAsia="仿宋" w:hAnsi="仿宋"/>
          <w:sz w:val="24"/>
          <w:szCs w:val="24"/>
        </w:rPr>
      </w:pPr>
    </w:p>
    <w:bookmarkEnd w:id="0"/>
    <w:bookmarkEnd w:id="1"/>
    <w:p w14:paraId="7816295E" w14:textId="37779BFB" w:rsidR="00BE44F5" w:rsidRPr="009A69FB" w:rsidRDefault="00BE44F5" w:rsidP="007164DB">
      <w:pPr>
        <w:spacing w:line="300" w:lineRule="auto"/>
        <w:ind w:firstLineChars="200" w:firstLine="482"/>
        <w:rPr>
          <w:rFonts w:ascii="仿宋" w:eastAsia="仿宋" w:hAnsi="仿宋"/>
          <w:sz w:val="24"/>
          <w:szCs w:val="24"/>
        </w:rPr>
      </w:pPr>
      <w:r w:rsidRPr="009A69FB">
        <w:rPr>
          <w:rFonts w:ascii="仿宋" w:eastAsia="仿宋" w:hAnsi="仿宋"/>
          <w:b/>
          <w:sz w:val="24"/>
          <w:szCs w:val="24"/>
        </w:rPr>
        <w:t>2</w:t>
      </w:r>
      <w:r w:rsidRPr="009A69FB">
        <w:rPr>
          <w:rFonts w:ascii="仿宋" w:eastAsia="仿宋" w:hAnsi="仿宋" w:hint="eastAsia"/>
          <w:b/>
          <w:sz w:val="24"/>
          <w:szCs w:val="24"/>
        </w:rPr>
        <w:t>、</w:t>
      </w:r>
      <w:r w:rsidRPr="009A69FB">
        <w:rPr>
          <w:rFonts w:ascii="仿宋" w:eastAsia="仿宋" w:hAnsi="仿宋" w:hint="eastAsia"/>
          <w:sz w:val="24"/>
          <w:szCs w:val="24"/>
        </w:rPr>
        <w:t>投标方必须</w:t>
      </w:r>
      <w:r w:rsidR="00162587">
        <w:rPr>
          <w:rFonts w:ascii="仿宋" w:eastAsia="仿宋" w:hAnsi="仿宋" w:hint="eastAsia"/>
          <w:sz w:val="24"/>
          <w:szCs w:val="24"/>
        </w:rPr>
        <w:t>在截止时间之前</w:t>
      </w:r>
      <w:r w:rsidR="004A50E9">
        <w:rPr>
          <w:rFonts w:ascii="仿宋" w:eastAsia="仿宋" w:hAnsi="仿宋" w:hint="eastAsia"/>
          <w:sz w:val="24"/>
          <w:szCs w:val="24"/>
        </w:rPr>
        <w:t>完成</w:t>
      </w:r>
      <w:r w:rsidR="00162587">
        <w:rPr>
          <w:rFonts w:ascii="仿宋" w:eastAsia="仿宋" w:hAnsi="仿宋" w:hint="eastAsia"/>
          <w:sz w:val="24"/>
          <w:szCs w:val="24"/>
        </w:rPr>
        <w:t>线上</w:t>
      </w:r>
      <w:r w:rsidRPr="009A69FB">
        <w:rPr>
          <w:rFonts w:ascii="仿宋" w:eastAsia="仿宋" w:hAnsi="仿宋" w:hint="eastAsia"/>
          <w:sz w:val="24"/>
          <w:szCs w:val="24"/>
        </w:rPr>
        <w:t>投标报名表</w:t>
      </w:r>
      <w:r w:rsidR="00EB4C8A" w:rsidRPr="009A69FB">
        <w:rPr>
          <w:rFonts w:ascii="仿宋" w:eastAsia="仿宋" w:hAnsi="仿宋" w:hint="eastAsia"/>
          <w:sz w:val="24"/>
          <w:szCs w:val="24"/>
        </w:rPr>
        <w:t>及</w:t>
      </w:r>
      <w:r w:rsidR="00FE4D59" w:rsidRPr="009A69FB">
        <w:rPr>
          <w:rFonts w:ascii="仿宋" w:eastAsia="仿宋" w:hAnsi="仿宋" w:hint="eastAsia"/>
          <w:sz w:val="24"/>
          <w:szCs w:val="24"/>
        </w:rPr>
        <w:t>上传</w:t>
      </w:r>
      <w:r w:rsidR="00EB4C8A" w:rsidRPr="009A69FB">
        <w:rPr>
          <w:rFonts w:ascii="仿宋" w:eastAsia="仿宋" w:hAnsi="仿宋" w:hint="eastAsia"/>
          <w:sz w:val="24"/>
          <w:szCs w:val="24"/>
        </w:rPr>
        <w:t>资信状况材料</w:t>
      </w:r>
      <w:r w:rsidRPr="009A69FB">
        <w:rPr>
          <w:rFonts w:ascii="仿宋" w:eastAsia="仿宋" w:hAnsi="仿宋" w:hint="eastAsia"/>
          <w:sz w:val="24"/>
          <w:szCs w:val="24"/>
        </w:rPr>
        <w:t>，</w:t>
      </w:r>
      <w:r w:rsidRPr="009A69FB">
        <w:rPr>
          <w:rFonts w:ascii="仿宋" w:eastAsia="仿宋" w:hAnsi="仿宋" w:hint="eastAsia"/>
          <w:b/>
          <w:sz w:val="24"/>
          <w:szCs w:val="24"/>
        </w:rPr>
        <w:t>截止</w:t>
      </w:r>
      <w:r w:rsidR="00162587">
        <w:rPr>
          <w:rFonts w:ascii="仿宋" w:eastAsia="仿宋" w:hAnsi="仿宋" w:hint="eastAsia"/>
          <w:b/>
          <w:sz w:val="24"/>
          <w:szCs w:val="24"/>
        </w:rPr>
        <w:t>时间</w:t>
      </w:r>
      <w:r w:rsidRPr="009A69FB">
        <w:rPr>
          <w:rFonts w:ascii="仿宋" w:eastAsia="仿宋" w:hAnsi="仿宋" w:hint="eastAsia"/>
          <w:b/>
          <w:sz w:val="24"/>
          <w:szCs w:val="24"/>
        </w:rPr>
        <w:t>为二〇二</w:t>
      </w:r>
      <w:r w:rsidR="00E85F5C" w:rsidRPr="009A69FB">
        <w:rPr>
          <w:rFonts w:ascii="仿宋" w:eastAsia="仿宋" w:hAnsi="仿宋" w:hint="eastAsia"/>
          <w:b/>
          <w:sz w:val="24"/>
          <w:szCs w:val="24"/>
        </w:rPr>
        <w:t>一</w:t>
      </w:r>
      <w:r w:rsidRPr="009A69FB">
        <w:rPr>
          <w:rFonts w:ascii="仿宋" w:eastAsia="仿宋" w:hAnsi="仿宋" w:hint="eastAsia"/>
          <w:b/>
          <w:sz w:val="24"/>
          <w:szCs w:val="24"/>
        </w:rPr>
        <w:t>年十月</w:t>
      </w:r>
      <w:r w:rsidR="00DE4EDF">
        <w:rPr>
          <w:rFonts w:ascii="仿宋" w:eastAsia="仿宋" w:hAnsi="仿宋" w:hint="eastAsia"/>
          <w:b/>
          <w:sz w:val="24"/>
          <w:szCs w:val="24"/>
        </w:rPr>
        <w:t>二十二</w:t>
      </w:r>
      <w:r w:rsidRPr="009A69FB">
        <w:rPr>
          <w:rFonts w:ascii="仿宋" w:eastAsia="仿宋" w:hAnsi="仿宋" w:hint="eastAsia"/>
          <w:b/>
          <w:sz w:val="24"/>
          <w:szCs w:val="24"/>
        </w:rPr>
        <w:t>日，北京时间</w:t>
      </w:r>
      <w:r w:rsidRPr="009A69FB">
        <w:rPr>
          <w:rFonts w:ascii="仿宋" w:eastAsia="仿宋" w:hAnsi="仿宋"/>
          <w:b/>
          <w:sz w:val="24"/>
          <w:szCs w:val="24"/>
        </w:rPr>
        <w:t>17</w:t>
      </w:r>
      <w:r w:rsidRPr="009A69FB">
        <w:rPr>
          <w:rFonts w:ascii="仿宋" w:eastAsia="仿宋" w:hAnsi="仿宋" w:hint="eastAsia"/>
          <w:b/>
          <w:sz w:val="24"/>
          <w:szCs w:val="24"/>
        </w:rPr>
        <w:t>：</w:t>
      </w:r>
      <w:r w:rsidRPr="009A69FB">
        <w:rPr>
          <w:rFonts w:ascii="仿宋" w:eastAsia="仿宋" w:hAnsi="仿宋"/>
          <w:b/>
          <w:sz w:val="24"/>
          <w:szCs w:val="24"/>
        </w:rPr>
        <w:t>00</w:t>
      </w:r>
      <w:r w:rsidRPr="009A69FB">
        <w:rPr>
          <w:rFonts w:ascii="仿宋" w:eastAsia="仿宋" w:hAnsi="仿宋" w:hint="eastAsia"/>
          <w:b/>
          <w:sz w:val="24"/>
          <w:szCs w:val="24"/>
        </w:rPr>
        <w:t>。</w:t>
      </w:r>
      <w:r w:rsidR="007164DB" w:rsidRPr="009A69FB">
        <w:rPr>
          <w:rFonts w:ascii="仿宋" w:eastAsia="仿宋" w:hAnsi="仿宋" w:hint="eastAsia"/>
          <w:sz w:val="24"/>
          <w:szCs w:val="24"/>
        </w:rPr>
        <w:t>报名联系人：</w:t>
      </w:r>
    </w:p>
    <w:p w14:paraId="053E0372" w14:textId="77777777" w:rsidR="007164DB" w:rsidRPr="009A69FB" w:rsidRDefault="007164DB" w:rsidP="007164DB">
      <w:pPr>
        <w:spacing w:before="100" w:beforeAutospacing="1" w:after="100" w:afterAutospacing="1" w:line="300" w:lineRule="auto"/>
        <w:ind w:firstLine="420"/>
        <w:contextualSpacing/>
        <w:textAlignment w:val="top"/>
        <w:rPr>
          <w:rFonts w:ascii="仿宋" w:eastAsia="仿宋" w:hAnsi="仿宋"/>
          <w:bCs/>
          <w:sz w:val="24"/>
          <w:szCs w:val="24"/>
        </w:rPr>
      </w:pPr>
      <w:r w:rsidRPr="009A69FB">
        <w:rPr>
          <w:rFonts w:ascii="仿宋" w:eastAsia="仿宋" w:hAnsi="仿宋" w:hint="eastAsia"/>
          <w:b/>
          <w:sz w:val="24"/>
          <w:szCs w:val="24"/>
        </w:rPr>
        <w:t xml:space="preserve">   </w:t>
      </w:r>
      <w:r w:rsidRPr="009A69FB">
        <w:rPr>
          <w:rFonts w:ascii="仿宋" w:eastAsia="仿宋" w:hAnsi="仿宋" w:hint="eastAsia"/>
          <w:bCs/>
          <w:sz w:val="24"/>
          <w:szCs w:val="24"/>
        </w:rPr>
        <w:t>杭州市上城区清泰街160号</w:t>
      </w:r>
      <w:r w:rsidRPr="009A69FB">
        <w:rPr>
          <w:rFonts w:ascii="仿宋" w:eastAsia="仿宋" w:hAnsi="仿宋"/>
          <w:bCs/>
          <w:sz w:val="24"/>
          <w:szCs w:val="24"/>
        </w:rPr>
        <w:t xml:space="preserve">  </w:t>
      </w:r>
      <w:r w:rsidRPr="009A69FB">
        <w:rPr>
          <w:rFonts w:ascii="仿宋" w:eastAsia="仿宋" w:hAnsi="仿宋" w:hint="eastAsia"/>
          <w:bCs/>
          <w:sz w:val="24"/>
          <w:szCs w:val="24"/>
        </w:rPr>
        <w:t>邮编</w:t>
      </w:r>
      <w:r w:rsidRPr="009A69FB">
        <w:rPr>
          <w:rFonts w:ascii="仿宋" w:eastAsia="仿宋" w:hAnsi="仿宋"/>
          <w:bCs/>
          <w:sz w:val="24"/>
          <w:szCs w:val="24"/>
        </w:rPr>
        <w:t>31</w:t>
      </w:r>
      <w:r w:rsidRPr="009A69FB">
        <w:rPr>
          <w:rFonts w:ascii="仿宋" w:eastAsia="仿宋" w:hAnsi="仿宋" w:hint="eastAsia"/>
          <w:bCs/>
          <w:sz w:val="24"/>
          <w:szCs w:val="24"/>
        </w:rPr>
        <w:t>0009</w:t>
      </w:r>
    </w:p>
    <w:p w14:paraId="3716EF7A" w14:textId="77777777" w:rsidR="007164DB" w:rsidRPr="009A69FB" w:rsidRDefault="007164DB" w:rsidP="007164DB">
      <w:pPr>
        <w:spacing w:before="100" w:beforeAutospacing="1" w:after="100" w:afterAutospacing="1" w:line="300" w:lineRule="auto"/>
        <w:ind w:firstLine="420"/>
        <w:contextualSpacing/>
        <w:textAlignment w:val="top"/>
        <w:rPr>
          <w:rFonts w:ascii="仿宋" w:eastAsia="仿宋" w:hAnsi="仿宋"/>
          <w:bCs/>
          <w:sz w:val="24"/>
          <w:szCs w:val="24"/>
        </w:rPr>
      </w:pPr>
      <w:r w:rsidRPr="009A69FB">
        <w:rPr>
          <w:rFonts w:ascii="仿宋" w:eastAsia="仿宋" w:hAnsi="仿宋" w:hint="eastAsia"/>
          <w:bCs/>
          <w:sz w:val="24"/>
          <w:szCs w:val="24"/>
        </w:rPr>
        <w:t xml:space="preserve">   杭州娃哈哈集团有限公司投资部</w:t>
      </w:r>
    </w:p>
    <w:p w14:paraId="05EDE49B" w14:textId="5F5979F9" w:rsidR="007164DB" w:rsidRPr="009A69FB" w:rsidRDefault="007164DB" w:rsidP="007164DB">
      <w:pPr>
        <w:spacing w:before="100" w:beforeAutospacing="1" w:after="100" w:afterAutospacing="1" w:line="300" w:lineRule="auto"/>
        <w:ind w:firstLine="420"/>
        <w:contextualSpacing/>
        <w:textAlignment w:val="top"/>
        <w:rPr>
          <w:rFonts w:ascii="仿宋" w:eastAsia="仿宋" w:hAnsi="仿宋"/>
          <w:bCs/>
          <w:sz w:val="24"/>
          <w:szCs w:val="24"/>
        </w:rPr>
      </w:pPr>
      <w:r w:rsidRPr="009A69FB">
        <w:rPr>
          <w:rFonts w:ascii="仿宋" w:eastAsia="仿宋" w:hAnsi="仿宋" w:hint="eastAsia"/>
          <w:bCs/>
          <w:sz w:val="24"/>
          <w:szCs w:val="24"/>
        </w:rPr>
        <w:t xml:space="preserve">   </w:t>
      </w:r>
      <w:proofErr w:type="gramStart"/>
      <w:r w:rsidR="00EB4C8A" w:rsidRPr="009A69FB">
        <w:rPr>
          <w:rFonts w:ascii="仿宋" w:eastAsia="仿宋" w:hAnsi="仿宋" w:hint="eastAsia"/>
          <w:bCs/>
          <w:sz w:val="24"/>
          <w:szCs w:val="24"/>
        </w:rPr>
        <w:t>罗维旭</w:t>
      </w:r>
      <w:proofErr w:type="gramEnd"/>
      <w:r w:rsidRPr="009A69FB">
        <w:rPr>
          <w:rFonts w:ascii="仿宋" w:eastAsia="仿宋" w:hAnsi="仿宋"/>
          <w:bCs/>
          <w:sz w:val="24"/>
          <w:szCs w:val="24"/>
        </w:rPr>
        <w:t xml:space="preserve">  </w:t>
      </w:r>
      <w:r w:rsidRPr="009A69FB">
        <w:rPr>
          <w:rFonts w:ascii="仿宋" w:eastAsia="仿宋" w:hAnsi="仿宋" w:hint="eastAsia"/>
          <w:bCs/>
          <w:sz w:val="24"/>
          <w:szCs w:val="24"/>
        </w:rPr>
        <w:t>先生（</w:t>
      </w:r>
      <w:r w:rsidR="00EB4C8A" w:rsidRPr="009A69FB">
        <w:rPr>
          <w:rFonts w:ascii="仿宋" w:eastAsia="仿宋" w:hAnsi="仿宋" w:hint="eastAsia"/>
          <w:bCs/>
          <w:sz w:val="24"/>
          <w:szCs w:val="24"/>
        </w:rPr>
        <w:t>luoweixu</w:t>
      </w:r>
      <w:r w:rsidRPr="009A69FB">
        <w:rPr>
          <w:rFonts w:ascii="仿宋" w:eastAsia="仿宋" w:hAnsi="仿宋" w:hint="eastAsia"/>
          <w:bCs/>
          <w:sz w:val="24"/>
          <w:szCs w:val="24"/>
        </w:rPr>
        <w:t>@wahaha.com.cn）</w:t>
      </w:r>
    </w:p>
    <w:p w14:paraId="1267B427" w14:textId="20A6DDD8" w:rsidR="007164DB" w:rsidRPr="009A69FB" w:rsidRDefault="007164DB" w:rsidP="007164DB">
      <w:pPr>
        <w:widowControl w:val="0"/>
        <w:spacing w:line="300" w:lineRule="auto"/>
        <w:ind w:left="780"/>
        <w:textAlignment w:val="auto"/>
        <w:rPr>
          <w:rFonts w:ascii="仿宋" w:eastAsia="仿宋" w:hAnsi="仿宋"/>
          <w:bCs/>
          <w:sz w:val="24"/>
          <w:szCs w:val="24"/>
        </w:rPr>
      </w:pPr>
      <w:r w:rsidRPr="009A69FB">
        <w:rPr>
          <w:rFonts w:ascii="仿宋" w:eastAsia="仿宋" w:hAnsi="仿宋" w:hint="eastAsia"/>
          <w:bCs/>
          <w:sz w:val="24"/>
          <w:szCs w:val="24"/>
        </w:rPr>
        <w:t>电话：</w:t>
      </w:r>
      <w:r w:rsidRPr="009A69FB">
        <w:rPr>
          <w:rFonts w:ascii="仿宋" w:eastAsia="仿宋" w:hAnsi="仿宋"/>
          <w:bCs/>
          <w:sz w:val="24"/>
          <w:szCs w:val="24"/>
        </w:rPr>
        <w:t>0571-</w:t>
      </w:r>
      <w:r w:rsidR="00EB4C8A" w:rsidRPr="009A69FB">
        <w:rPr>
          <w:rFonts w:ascii="仿宋" w:eastAsia="仿宋" w:hAnsi="仿宋"/>
          <w:bCs/>
          <w:sz w:val="24"/>
          <w:szCs w:val="24"/>
        </w:rPr>
        <w:t>8</w:t>
      </w:r>
      <w:r w:rsidR="00EB4C8A" w:rsidRPr="009A69FB">
        <w:rPr>
          <w:rFonts w:ascii="仿宋" w:eastAsia="仿宋" w:hAnsi="仿宋" w:hint="eastAsia"/>
          <w:bCs/>
          <w:sz w:val="24"/>
          <w:szCs w:val="24"/>
        </w:rPr>
        <w:t>78805</w:t>
      </w:r>
      <w:r w:rsidR="00EB4C8A" w:rsidRPr="009A69FB">
        <w:rPr>
          <w:rFonts w:ascii="仿宋" w:eastAsia="仿宋" w:hAnsi="仿宋"/>
          <w:bCs/>
          <w:sz w:val="24"/>
          <w:szCs w:val="24"/>
        </w:rPr>
        <w:t>65</w:t>
      </w:r>
    </w:p>
    <w:p w14:paraId="2F76E53B" w14:textId="77777777" w:rsidR="007164DB" w:rsidRPr="009A69FB" w:rsidRDefault="007164DB" w:rsidP="007164DB">
      <w:pPr>
        <w:spacing w:line="300" w:lineRule="auto"/>
        <w:ind w:firstLineChars="200" w:firstLine="480"/>
        <w:rPr>
          <w:rFonts w:ascii="仿宋" w:eastAsia="仿宋" w:hAnsi="仿宋"/>
          <w:bCs/>
          <w:sz w:val="24"/>
          <w:szCs w:val="24"/>
        </w:rPr>
      </w:pPr>
      <w:r w:rsidRPr="009A69FB">
        <w:rPr>
          <w:rFonts w:ascii="仿宋" w:eastAsia="仿宋" w:hAnsi="仿宋"/>
          <w:bCs/>
          <w:sz w:val="24"/>
          <w:szCs w:val="24"/>
        </w:rPr>
        <w:t>3</w:t>
      </w:r>
      <w:r w:rsidRPr="009A69FB">
        <w:rPr>
          <w:rFonts w:ascii="仿宋" w:eastAsia="仿宋" w:hAnsi="仿宋" w:hint="eastAsia"/>
          <w:bCs/>
          <w:sz w:val="24"/>
          <w:szCs w:val="24"/>
        </w:rPr>
        <w:t>、报名企业需提供：</w:t>
      </w:r>
    </w:p>
    <w:p w14:paraId="7F44D096" w14:textId="1FE1146F" w:rsidR="007164DB" w:rsidRPr="009A69FB" w:rsidRDefault="007164DB" w:rsidP="007164DB">
      <w:pPr>
        <w:spacing w:line="300" w:lineRule="auto"/>
        <w:ind w:firstLineChars="200" w:firstLine="480"/>
        <w:rPr>
          <w:rFonts w:ascii="仿宋" w:eastAsia="仿宋" w:hAnsi="仿宋"/>
          <w:sz w:val="24"/>
          <w:szCs w:val="24"/>
        </w:rPr>
      </w:pPr>
      <w:r w:rsidRPr="009A69FB">
        <w:rPr>
          <w:rFonts w:ascii="仿宋" w:eastAsia="仿宋" w:hAnsi="仿宋"/>
          <w:sz w:val="24"/>
          <w:szCs w:val="24"/>
        </w:rPr>
        <w:t>1</w:t>
      </w:r>
      <w:r w:rsidRPr="009A69FB">
        <w:rPr>
          <w:rFonts w:ascii="仿宋" w:eastAsia="仿宋" w:hAnsi="仿宋" w:hint="eastAsia"/>
          <w:sz w:val="24"/>
          <w:szCs w:val="24"/>
        </w:rPr>
        <w:t>）报名表</w:t>
      </w:r>
      <w:r w:rsidR="00ED5823" w:rsidRPr="009A69FB">
        <w:rPr>
          <w:rFonts w:ascii="仿宋" w:eastAsia="仿宋" w:hAnsi="仿宋" w:hint="eastAsia"/>
          <w:sz w:val="24"/>
          <w:szCs w:val="24"/>
        </w:rPr>
        <w:t>（</w:t>
      </w:r>
      <w:r w:rsidR="00FE4D59" w:rsidRPr="009A69FB">
        <w:rPr>
          <w:rFonts w:ascii="仿宋" w:eastAsia="仿宋" w:hAnsi="仿宋" w:hint="eastAsia"/>
          <w:sz w:val="24"/>
          <w:szCs w:val="24"/>
        </w:rPr>
        <w:t>线</w:t>
      </w:r>
      <w:r w:rsidR="004A50E9">
        <w:rPr>
          <w:rFonts w:ascii="仿宋" w:eastAsia="仿宋" w:hAnsi="仿宋" w:hint="eastAsia"/>
          <w:sz w:val="24"/>
          <w:szCs w:val="24"/>
        </w:rPr>
        <w:t>上</w:t>
      </w:r>
      <w:r w:rsidR="00FE4D59" w:rsidRPr="009A69FB">
        <w:rPr>
          <w:rFonts w:ascii="仿宋" w:eastAsia="仿宋" w:hAnsi="仿宋" w:hint="eastAsia"/>
          <w:sz w:val="24"/>
          <w:szCs w:val="24"/>
        </w:rPr>
        <w:t>填写</w:t>
      </w:r>
      <w:r w:rsidR="00ED5823" w:rsidRPr="009A69FB">
        <w:rPr>
          <w:rFonts w:ascii="仿宋" w:eastAsia="仿宋" w:hAnsi="仿宋" w:hint="eastAsia"/>
          <w:sz w:val="24"/>
          <w:szCs w:val="24"/>
        </w:rPr>
        <w:t>）</w:t>
      </w:r>
    </w:p>
    <w:p w14:paraId="0E0307A0" w14:textId="18D9AF9B" w:rsidR="007164DB" w:rsidRPr="009A69FB" w:rsidRDefault="007164DB" w:rsidP="007164DB">
      <w:pPr>
        <w:spacing w:line="300" w:lineRule="auto"/>
        <w:ind w:firstLineChars="200" w:firstLine="480"/>
        <w:rPr>
          <w:rFonts w:ascii="仿宋" w:eastAsia="仿宋" w:hAnsi="仿宋"/>
          <w:sz w:val="24"/>
          <w:szCs w:val="24"/>
        </w:rPr>
      </w:pPr>
      <w:r w:rsidRPr="009A69FB">
        <w:rPr>
          <w:rFonts w:ascii="仿宋" w:eastAsia="仿宋" w:hAnsi="仿宋"/>
          <w:sz w:val="24"/>
          <w:szCs w:val="24"/>
        </w:rPr>
        <w:t>2</w:t>
      </w:r>
      <w:r w:rsidRPr="009A69FB">
        <w:rPr>
          <w:rFonts w:ascii="仿宋" w:eastAsia="仿宋" w:hAnsi="仿宋" w:hint="eastAsia"/>
          <w:sz w:val="24"/>
          <w:szCs w:val="24"/>
        </w:rPr>
        <w:t>）完整的资质证明，包括营业执照正副本</w:t>
      </w:r>
      <w:r w:rsidR="00CE3C21" w:rsidRPr="009A69FB">
        <w:rPr>
          <w:rFonts w:ascii="仿宋" w:eastAsia="仿宋" w:hAnsi="仿宋" w:hint="eastAsia"/>
          <w:sz w:val="24"/>
          <w:szCs w:val="24"/>
        </w:rPr>
        <w:t>复</w:t>
      </w:r>
      <w:r w:rsidRPr="009A69FB">
        <w:rPr>
          <w:rFonts w:ascii="仿宋" w:eastAsia="仿宋" w:hAnsi="仿宋" w:hint="eastAsia"/>
          <w:sz w:val="24"/>
          <w:szCs w:val="24"/>
        </w:rPr>
        <w:t>印件、国际货运代理资格证复印件、公路运输资格证复印件</w:t>
      </w:r>
      <w:r w:rsidR="001F1ED0">
        <w:rPr>
          <w:rFonts w:ascii="仿宋" w:eastAsia="仿宋" w:hAnsi="仿宋" w:hint="eastAsia"/>
          <w:sz w:val="24"/>
          <w:szCs w:val="24"/>
        </w:rPr>
        <w:t>等</w:t>
      </w:r>
      <w:r w:rsidR="00480978" w:rsidRPr="009A69FB">
        <w:rPr>
          <w:rFonts w:ascii="仿宋" w:eastAsia="仿宋" w:hAnsi="仿宋" w:hint="eastAsia"/>
          <w:sz w:val="24"/>
          <w:szCs w:val="24"/>
        </w:rPr>
        <w:t>（</w:t>
      </w:r>
      <w:r w:rsidR="001F1ED0">
        <w:rPr>
          <w:rFonts w:ascii="仿宋" w:eastAsia="仿宋" w:hAnsi="仿宋" w:hint="eastAsia"/>
          <w:sz w:val="24"/>
          <w:szCs w:val="24"/>
        </w:rPr>
        <w:t>以平台所列为准，</w:t>
      </w:r>
      <w:r w:rsidR="00480978" w:rsidRPr="009A69FB">
        <w:rPr>
          <w:rFonts w:ascii="仿宋" w:eastAsia="仿宋" w:hAnsi="仿宋" w:hint="eastAsia"/>
          <w:sz w:val="24"/>
          <w:szCs w:val="24"/>
        </w:rPr>
        <w:t>上传</w:t>
      </w:r>
      <w:r w:rsidR="004A50E9">
        <w:rPr>
          <w:rFonts w:ascii="仿宋" w:eastAsia="仿宋" w:hAnsi="仿宋" w:hint="eastAsia"/>
          <w:sz w:val="24"/>
          <w:szCs w:val="24"/>
        </w:rPr>
        <w:t>平台</w:t>
      </w:r>
      <w:r w:rsidR="00480978" w:rsidRPr="009A69FB">
        <w:rPr>
          <w:rFonts w:ascii="仿宋" w:eastAsia="仿宋" w:hAnsi="仿宋" w:hint="eastAsia"/>
          <w:sz w:val="24"/>
          <w:szCs w:val="24"/>
        </w:rPr>
        <w:t>）</w:t>
      </w:r>
      <w:r w:rsidRPr="009A69FB">
        <w:rPr>
          <w:rFonts w:ascii="仿宋" w:eastAsia="仿宋" w:hAnsi="仿宋" w:hint="eastAsia"/>
          <w:sz w:val="24"/>
          <w:szCs w:val="24"/>
        </w:rPr>
        <w:t>。</w:t>
      </w:r>
    </w:p>
    <w:p w14:paraId="7225B0C8" w14:textId="72329982" w:rsidR="00480978" w:rsidRPr="009A69FB" w:rsidRDefault="00480978" w:rsidP="007164DB">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3）近</w:t>
      </w:r>
      <w:r w:rsidRPr="009A69FB">
        <w:rPr>
          <w:rFonts w:ascii="仿宋" w:eastAsia="仿宋" w:hAnsi="仿宋"/>
          <w:sz w:val="24"/>
          <w:szCs w:val="24"/>
        </w:rPr>
        <w:t>1</w:t>
      </w:r>
      <w:r w:rsidRPr="009A69FB">
        <w:rPr>
          <w:rFonts w:ascii="仿宋" w:eastAsia="仿宋" w:hAnsi="仿宋" w:hint="eastAsia"/>
          <w:sz w:val="24"/>
          <w:szCs w:val="24"/>
        </w:rPr>
        <w:t>年内的乳原料、冷冻果汁等报关单复印件至少各</w:t>
      </w:r>
      <w:r w:rsidRPr="009A69FB">
        <w:rPr>
          <w:rFonts w:ascii="仿宋" w:eastAsia="仿宋" w:hAnsi="仿宋"/>
          <w:sz w:val="24"/>
          <w:szCs w:val="24"/>
        </w:rPr>
        <w:t>10</w:t>
      </w:r>
      <w:r w:rsidRPr="009A69FB">
        <w:rPr>
          <w:rFonts w:ascii="仿宋" w:eastAsia="仿宋" w:hAnsi="仿宋" w:hint="eastAsia"/>
          <w:sz w:val="24"/>
          <w:szCs w:val="24"/>
        </w:rPr>
        <w:t>份</w:t>
      </w:r>
      <w:r w:rsidR="004A50E9">
        <w:rPr>
          <w:rFonts w:ascii="仿宋" w:eastAsia="仿宋" w:hAnsi="仿宋" w:hint="eastAsia"/>
          <w:sz w:val="24"/>
          <w:szCs w:val="24"/>
        </w:rPr>
        <w:t>（上传平台）</w:t>
      </w:r>
      <w:r w:rsidR="001F1ED0" w:rsidRPr="009A69FB">
        <w:rPr>
          <w:rFonts w:ascii="仿宋" w:eastAsia="仿宋" w:hAnsi="仿宋" w:hint="eastAsia"/>
          <w:sz w:val="24"/>
          <w:szCs w:val="24"/>
        </w:rPr>
        <w:t>。</w:t>
      </w:r>
    </w:p>
    <w:p w14:paraId="78266F2D" w14:textId="724B8F9B" w:rsidR="00ED5823" w:rsidRPr="009A69FB" w:rsidRDefault="00480978" w:rsidP="007164DB">
      <w:pPr>
        <w:spacing w:line="300" w:lineRule="auto"/>
        <w:ind w:firstLineChars="200" w:firstLine="480"/>
        <w:rPr>
          <w:rFonts w:ascii="仿宋" w:eastAsia="仿宋" w:hAnsi="仿宋"/>
          <w:sz w:val="24"/>
          <w:szCs w:val="24"/>
        </w:rPr>
      </w:pPr>
      <w:r w:rsidRPr="009A69FB">
        <w:rPr>
          <w:rFonts w:ascii="仿宋" w:eastAsia="仿宋" w:hAnsi="仿宋"/>
          <w:sz w:val="24"/>
          <w:szCs w:val="24"/>
        </w:rPr>
        <w:lastRenderedPageBreak/>
        <w:t>4</w:t>
      </w:r>
      <w:r w:rsidR="00ED5823" w:rsidRPr="009A69FB">
        <w:rPr>
          <w:rFonts w:ascii="仿宋" w:eastAsia="仿宋" w:hAnsi="仿宋" w:hint="eastAsia"/>
          <w:sz w:val="24"/>
          <w:szCs w:val="24"/>
        </w:rPr>
        <w:t>）</w:t>
      </w:r>
      <w:r w:rsidR="001F1ED0">
        <w:rPr>
          <w:rFonts w:ascii="仿宋" w:eastAsia="仿宋" w:hAnsi="仿宋" w:hint="eastAsia"/>
          <w:sz w:val="24"/>
          <w:szCs w:val="24"/>
        </w:rPr>
        <w:t>投标承诺书、</w:t>
      </w:r>
      <w:r w:rsidR="00ED5823" w:rsidRPr="009A69FB">
        <w:rPr>
          <w:rFonts w:ascii="仿宋" w:eastAsia="仿宋" w:hAnsi="仿宋" w:hint="eastAsia"/>
          <w:sz w:val="24"/>
          <w:szCs w:val="24"/>
        </w:rPr>
        <w:t>无重大违法记录声明函</w:t>
      </w:r>
      <w:r w:rsidR="001F1ED0">
        <w:rPr>
          <w:rFonts w:ascii="仿宋" w:eastAsia="仿宋" w:hAnsi="仿宋" w:hint="eastAsia"/>
          <w:sz w:val="24"/>
          <w:szCs w:val="24"/>
        </w:rPr>
        <w:t>及</w:t>
      </w:r>
      <w:r w:rsidR="00ED5823" w:rsidRPr="009A69FB">
        <w:rPr>
          <w:rFonts w:ascii="仿宋" w:eastAsia="仿宋" w:hAnsi="仿宋" w:hint="eastAsia"/>
          <w:sz w:val="24"/>
          <w:szCs w:val="24"/>
        </w:rPr>
        <w:t>无不良信用记录声明函</w:t>
      </w:r>
      <w:r w:rsidR="001F1ED0">
        <w:rPr>
          <w:rFonts w:ascii="仿宋" w:eastAsia="仿宋" w:hAnsi="仿宋" w:hint="eastAsia"/>
          <w:sz w:val="24"/>
          <w:szCs w:val="24"/>
        </w:rPr>
        <w:t>、法人代表授权书、商务偏离表等</w:t>
      </w:r>
      <w:r w:rsidR="00ED5823" w:rsidRPr="009A69FB">
        <w:rPr>
          <w:rFonts w:ascii="仿宋" w:eastAsia="仿宋" w:hAnsi="仿宋" w:hint="eastAsia"/>
          <w:sz w:val="24"/>
          <w:szCs w:val="24"/>
        </w:rPr>
        <w:t>（</w:t>
      </w:r>
      <w:r w:rsidR="001F1ED0">
        <w:rPr>
          <w:rFonts w:ascii="仿宋" w:eastAsia="仿宋" w:hAnsi="仿宋" w:hint="eastAsia"/>
          <w:sz w:val="24"/>
          <w:szCs w:val="24"/>
        </w:rPr>
        <w:t>以平台所列为准，</w:t>
      </w:r>
      <w:r w:rsidRPr="009A69FB">
        <w:rPr>
          <w:rFonts w:ascii="仿宋" w:eastAsia="仿宋" w:hAnsi="仿宋" w:hint="eastAsia"/>
          <w:sz w:val="24"/>
          <w:szCs w:val="24"/>
        </w:rPr>
        <w:t>下载模板后填写并上传</w:t>
      </w:r>
      <w:r w:rsidR="00ED5823" w:rsidRPr="009A69FB">
        <w:rPr>
          <w:rFonts w:ascii="仿宋" w:eastAsia="仿宋" w:hAnsi="仿宋" w:hint="eastAsia"/>
          <w:sz w:val="24"/>
          <w:szCs w:val="24"/>
        </w:rPr>
        <w:t>）</w:t>
      </w:r>
      <w:r w:rsidRPr="009A69FB">
        <w:rPr>
          <w:rFonts w:ascii="仿宋" w:eastAsia="仿宋" w:hAnsi="仿宋" w:hint="eastAsia"/>
          <w:sz w:val="24"/>
          <w:szCs w:val="24"/>
        </w:rPr>
        <w:t>。</w:t>
      </w:r>
    </w:p>
    <w:p w14:paraId="254845CA" w14:textId="77777777" w:rsidR="007164DB" w:rsidRPr="009A69FB" w:rsidRDefault="007164DB" w:rsidP="00BE44F5">
      <w:pPr>
        <w:spacing w:line="300" w:lineRule="auto"/>
        <w:ind w:firstLineChars="200" w:firstLine="482"/>
        <w:rPr>
          <w:rFonts w:ascii="仿宋" w:eastAsia="仿宋" w:hAnsi="仿宋"/>
          <w:sz w:val="24"/>
          <w:szCs w:val="24"/>
        </w:rPr>
      </w:pPr>
      <w:r w:rsidRPr="009A69FB">
        <w:rPr>
          <w:rFonts w:ascii="仿宋" w:eastAsia="仿宋" w:hAnsi="仿宋"/>
          <w:b/>
          <w:bCs/>
          <w:sz w:val="24"/>
          <w:szCs w:val="24"/>
        </w:rPr>
        <w:t>4</w:t>
      </w:r>
      <w:r w:rsidRPr="009A69FB">
        <w:rPr>
          <w:rFonts w:ascii="仿宋" w:eastAsia="仿宋" w:hAnsi="仿宋" w:hint="eastAsia"/>
          <w:b/>
          <w:bCs/>
          <w:sz w:val="24"/>
          <w:szCs w:val="24"/>
        </w:rPr>
        <w:t>、准予参与投标企业资质要求</w:t>
      </w:r>
      <w:r w:rsidRPr="009A69FB">
        <w:rPr>
          <w:rFonts w:ascii="仿宋" w:eastAsia="仿宋" w:hAnsi="仿宋" w:hint="eastAsia"/>
          <w:sz w:val="24"/>
          <w:szCs w:val="24"/>
        </w:rPr>
        <w:t>：</w:t>
      </w:r>
    </w:p>
    <w:p w14:paraId="60AA26DB" w14:textId="58A75919" w:rsidR="007164DB" w:rsidRPr="009A69FB" w:rsidRDefault="007164DB" w:rsidP="007164DB">
      <w:pPr>
        <w:spacing w:line="300" w:lineRule="auto"/>
        <w:ind w:firstLineChars="200" w:firstLine="480"/>
        <w:rPr>
          <w:rFonts w:ascii="仿宋" w:eastAsia="仿宋" w:hAnsi="仿宋"/>
          <w:sz w:val="24"/>
          <w:szCs w:val="24"/>
        </w:rPr>
      </w:pPr>
      <w:r w:rsidRPr="009A69FB">
        <w:rPr>
          <w:rFonts w:ascii="仿宋" w:eastAsia="仿宋" w:hAnsi="仿宋"/>
          <w:sz w:val="24"/>
          <w:szCs w:val="24"/>
        </w:rPr>
        <w:t>1</w:t>
      </w:r>
      <w:r w:rsidRPr="009A69FB">
        <w:rPr>
          <w:rFonts w:ascii="仿宋" w:eastAsia="仿宋" w:hAnsi="仿宋" w:hint="eastAsia"/>
          <w:sz w:val="24"/>
          <w:szCs w:val="24"/>
        </w:rPr>
        <w:t>）</w:t>
      </w:r>
      <w:r w:rsidR="0015407C" w:rsidRPr="009A69FB">
        <w:rPr>
          <w:rFonts w:ascii="仿宋" w:eastAsia="仿宋" w:hAnsi="仿宋" w:hint="eastAsia"/>
          <w:sz w:val="24"/>
          <w:szCs w:val="24"/>
        </w:rPr>
        <w:t>具有独立法人资格；依法纳税，具有健全的财务管理制度和良好的财务记录；</w:t>
      </w:r>
      <w:r w:rsidRPr="009A69FB">
        <w:rPr>
          <w:rFonts w:ascii="仿宋" w:eastAsia="仿宋" w:hAnsi="仿宋" w:hint="eastAsia"/>
          <w:sz w:val="24"/>
          <w:szCs w:val="24"/>
        </w:rPr>
        <w:t>注册资金在人民币</w:t>
      </w:r>
      <w:r w:rsidRPr="009A69FB">
        <w:rPr>
          <w:rFonts w:ascii="仿宋" w:eastAsia="仿宋" w:hAnsi="仿宋"/>
          <w:sz w:val="24"/>
          <w:szCs w:val="24"/>
        </w:rPr>
        <w:t>500</w:t>
      </w:r>
      <w:r w:rsidRPr="009A69FB">
        <w:rPr>
          <w:rFonts w:ascii="仿宋" w:eastAsia="仿宋" w:hAnsi="仿宋" w:hint="eastAsia"/>
          <w:sz w:val="24"/>
          <w:szCs w:val="24"/>
        </w:rPr>
        <w:t>万元以上，具有</w:t>
      </w:r>
      <w:r w:rsidRPr="009A69FB">
        <w:rPr>
          <w:rFonts w:ascii="仿宋" w:eastAsia="仿宋" w:hAnsi="仿宋"/>
          <w:sz w:val="24"/>
          <w:szCs w:val="24"/>
        </w:rPr>
        <w:t>5</w:t>
      </w:r>
      <w:r w:rsidRPr="009A69FB">
        <w:rPr>
          <w:rFonts w:ascii="仿宋" w:eastAsia="仿宋" w:hAnsi="仿宋" w:hint="eastAsia"/>
          <w:sz w:val="24"/>
          <w:szCs w:val="24"/>
        </w:rPr>
        <w:t>年以上从业经验，必须能开具符合最新国家规定的增值税专用发票（清关费6%，运费9%）。</w:t>
      </w:r>
    </w:p>
    <w:p w14:paraId="7AA17C8B" w14:textId="4CD626F2" w:rsidR="007164DB" w:rsidRPr="009A69FB" w:rsidRDefault="007164DB" w:rsidP="007164DB">
      <w:pPr>
        <w:spacing w:line="300" w:lineRule="auto"/>
        <w:ind w:firstLineChars="200" w:firstLine="480"/>
        <w:rPr>
          <w:rFonts w:ascii="仿宋" w:eastAsia="仿宋" w:hAnsi="仿宋"/>
          <w:sz w:val="24"/>
          <w:szCs w:val="24"/>
        </w:rPr>
      </w:pPr>
      <w:r w:rsidRPr="009A69FB">
        <w:rPr>
          <w:rFonts w:ascii="仿宋" w:eastAsia="仿宋" w:hAnsi="仿宋"/>
          <w:sz w:val="24"/>
          <w:szCs w:val="24"/>
        </w:rPr>
        <w:t>2</w:t>
      </w:r>
      <w:r w:rsidRPr="009A69FB">
        <w:rPr>
          <w:rFonts w:ascii="仿宋" w:eastAsia="仿宋" w:hAnsi="仿宋" w:hint="eastAsia"/>
          <w:sz w:val="24"/>
          <w:szCs w:val="24"/>
        </w:rPr>
        <w:t>）自有或合作仓库总面积达到</w:t>
      </w:r>
      <w:r w:rsidRPr="009A69FB">
        <w:rPr>
          <w:rFonts w:ascii="仿宋" w:eastAsia="仿宋" w:hAnsi="仿宋"/>
          <w:sz w:val="24"/>
          <w:szCs w:val="24"/>
        </w:rPr>
        <w:t>800</w:t>
      </w:r>
      <w:r w:rsidRPr="009A69FB">
        <w:rPr>
          <w:rFonts w:ascii="仿宋" w:eastAsia="仿宋" w:hAnsi="仿宋" w:hint="eastAsia"/>
          <w:sz w:val="24"/>
          <w:szCs w:val="24"/>
        </w:rPr>
        <w:t>平方米，拥有符合当地工商部门规定的标准的食品储存区域，进出库信息化管理</w:t>
      </w:r>
      <w:r w:rsidR="00480978" w:rsidRPr="009A69FB">
        <w:rPr>
          <w:rFonts w:ascii="仿宋" w:eastAsia="仿宋" w:hAnsi="仿宋" w:hint="eastAsia"/>
          <w:sz w:val="24"/>
          <w:szCs w:val="24"/>
        </w:rPr>
        <w:t>。</w:t>
      </w:r>
    </w:p>
    <w:p w14:paraId="2033CA4C" w14:textId="00795FF7" w:rsidR="007164DB" w:rsidRPr="009A69FB" w:rsidRDefault="007164DB" w:rsidP="007164DB">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3）具有乳原料、塑料粒子、</w:t>
      </w:r>
      <w:r w:rsidR="004C1D2C" w:rsidRPr="009A69FB">
        <w:rPr>
          <w:rFonts w:ascii="仿宋" w:eastAsia="仿宋" w:hAnsi="仿宋" w:hint="eastAsia"/>
          <w:sz w:val="24"/>
          <w:szCs w:val="24"/>
        </w:rPr>
        <w:t>冷冻果汁、</w:t>
      </w:r>
      <w:r w:rsidRPr="009A69FB">
        <w:rPr>
          <w:rFonts w:ascii="仿宋" w:eastAsia="仿宋" w:hAnsi="仿宋" w:hint="eastAsia"/>
          <w:sz w:val="24"/>
          <w:szCs w:val="24"/>
        </w:rPr>
        <w:t>饮料食品等进出口清关和运输操作经验，熟悉整个操作流程。</w:t>
      </w:r>
    </w:p>
    <w:p w14:paraId="7DE48B5D" w14:textId="10197373" w:rsidR="007164DB" w:rsidRPr="009A69FB" w:rsidRDefault="007164DB" w:rsidP="007164DB">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4）有良好的社会信誉，在海关等部门无不良记录，在开展正常业务时可提供一定的支持。</w:t>
      </w:r>
    </w:p>
    <w:p w14:paraId="43C3731C" w14:textId="3A01A650" w:rsidR="007164DB" w:rsidRPr="009A69FB" w:rsidRDefault="007164DB" w:rsidP="007164DB">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5）具有一定的资金实力，能够垫付正常开展业务(主要为船公司/港区的正常费用及货物运输费)的</w:t>
      </w:r>
      <w:r w:rsidR="00AD1CEA" w:rsidRPr="009A69FB">
        <w:rPr>
          <w:rFonts w:ascii="仿宋" w:eastAsia="仿宋" w:hAnsi="仿宋" w:hint="eastAsia"/>
          <w:sz w:val="24"/>
          <w:szCs w:val="24"/>
        </w:rPr>
        <w:t>费用</w:t>
      </w:r>
      <w:r w:rsidRPr="009A69FB">
        <w:rPr>
          <w:rFonts w:ascii="仿宋" w:eastAsia="仿宋" w:hAnsi="仿宋" w:hint="eastAsia"/>
          <w:sz w:val="24"/>
          <w:szCs w:val="24"/>
        </w:rPr>
        <w:t>，结算</w:t>
      </w:r>
      <w:r w:rsidR="0080673E" w:rsidRPr="009A69FB">
        <w:rPr>
          <w:rFonts w:ascii="仿宋" w:eastAsia="仿宋" w:hAnsi="仿宋" w:hint="eastAsia"/>
          <w:sz w:val="24"/>
          <w:szCs w:val="24"/>
        </w:rPr>
        <w:t>周期原则为收到发票后</w:t>
      </w:r>
      <w:r w:rsidR="004C1D2C" w:rsidRPr="009A69FB">
        <w:rPr>
          <w:rFonts w:ascii="仿宋" w:eastAsia="仿宋" w:hAnsi="仿宋" w:hint="eastAsia"/>
          <w:sz w:val="24"/>
          <w:szCs w:val="24"/>
        </w:rPr>
        <w:t>6</w:t>
      </w:r>
      <w:r w:rsidR="004C1D2C" w:rsidRPr="009A69FB">
        <w:rPr>
          <w:rFonts w:ascii="仿宋" w:eastAsia="仿宋" w:hAnsi="仿宋"/>
          <w:sz w:val="24"/>
          <w:szCs w:val="24"/>
        </w:rPr>
        <w:t>0</w:t>
      </w:r>
      <w:r w:rsidR="00AD1CEA" w:rsidRPr="009A69FB">
        <w:rPr>
          <w:rFonts w:ascii="仿宋" w:eastAsia="仿宋" w:hAnsi="仿宋" w:hint="eastAsia"/>
          <w:sz w:val="24"/>
          <w:szCs w:val="24"/>
        </w:rPr>
        <w:t>天</w:t>
      </w:r>
      <w:r w:rsidR="004C1D2C" w:rsidRPr="009A69FB">
        <w:rPr>
          <w:rFonts w:ascii="仿宋" w:eastAsia="仿宋" w:hAnsi="仿宋" w:hint="eastAsia"/>
          <w:sz w:val="24"/>
          <w:szCs w:val="24"/>
        </w:rPr>
        <w:t>内</w:t>
      </w:r>
      <w:r w:rsidRPr="009A69FB">
        <w:rPr>
          <w:rFonts w:ascii="仿宋" w:eastAsia="仿宋" w:hAnsi="仿宋" w:hint="eastAsia"/>
          <w:sz w:val="24"/>
          <w:szCs w:val="24"/>
        </w:rPr>
        <w:t>。</w:t>
      </w:r>
    </w:p>
    <w:p w14:paraId="3C23CA9F" w14:textId="77777777" w:rsidR="0080673E" w:rsidRPr="009A69FB" w:rsidRDefault="0080673E" w:rsidP="007164DB">
      <w:pPr>
        <w:spacing w:line="300" w:lineRule="auto"/>
        <w:ind w:firstLineChars="200" w:firstLine="480"/>
        <w:rPr>
          <w:rFonts w:ascii="仿宋" w:eastAsia="仿宋" w:hAnsi="仿宋"/>
          <w:sz w:val="24"/>
          <w:szCs w:val="24"/>
        </w:rPr>
      </w:pPr>
    </w:p>
    <w:p w14:paraId="4420FA3F" w14:textId="77777777" w:rsidR="00A55EE2" w:rsidRPr="009A69FB" w:rsidRDefault="00200A32" w:rsidP="00A55EE2">
      <w:pPr>
        <w:pStyle w:val="a3"/>
        <w:numPr>
          <w:ilvl w:val="0"/>
          <w:numId w:val="1"/>
        </w:numPr>
        <w:spacing w:line="300" w:lineRule="auto"/>
        <w:ind w:firstLineChars="0"/>
        <w:rPr>
          <w:rFonts w:ascii="仿宋" w:eastAsia="仿宋" w:hAnsi="仿宋"/>
          <w:b/>
          <w:bCs/>
          <w:sz w:val="24"/>
          <w:szCs w:val="24"/>
        </w:rPr>
      </w:pPr>
      <w:r w:rsidRPr="009A69FB">
        <w:rPr>
          <w:rFonts w:ascii="仿宋" w:eastAsia="仿宋" w:hAnsi="仿宋" w:hint="eastAsia"/>
          <w:b/>
          <w:bCs/>
          <w:sz w:val="24"/>
          <w:szCs w:val="24"/>
        </w:rPr>
        <w:t>投标过程</w:t>
      </w:r>
      <w:r w:rsidR="00A55EE2" w:rsidRPr="009A69FB">
        <w:rPr>
          <w:rFonts w:ascii="仿宋" w:eastAsia="仿宋" w:hAnsi="仿宋" w:hint="eastAsia"/>
          <w:b/>
          <w:bCs/>
          <w:sz w:val="24"/>
          <w:szCs w:val="24"/>
        </w:rPr>
        <w:t xml:space="preserve">： </w:t>
      </w:r>
    </w:p>
    <w:p w14:paraId="402D1D7A" w14:textId="1226C9F5" w:rsidR="00D44D7C" w:rsidRPr="009A69FB" w:rsidRDefault="00D44D7C" w:rsidP="007164DB">
      <w:pPr>
        <w:widowControl w:val="0"/>
        <w:numPr>
          <w:ilvl w:val="0"/>
          <w:numId w:val="3"/>
        </w:numPr>
        <w:tabs>
          <w:tab w:val="clear" w:pos="780"/>
          <w:tab w:val="num" w:pos="0"/>
        </w:tabs>
        <w:spacing w:line="300" w:lineRule="auto"/>
        <w:ind w:left="0" w:firstLine="426"/>
        <w:textAlignment w:val="auto"/>
        <w:rPr>
          <w:rFonts w:ascii="仿宋" w:eastAsia="仿宋" w:hAnsi="仿宋"/>
          <w:sz w:val="24"/>
          <w:szCs w:val="24"/>
        </w:rPr>
      </w:pPr>
      <w:r w:rsidRPr="009A69FB">
        <w:rPr>
          <w:rFonts w:ascii="仿宋" w:eastAsia="仿宋" w:hAnsi="仿宋" w:hint="eastAsia"/>
          <w:sz w:val="24"/>
          <w:szCs w:val="24"/>
        </w:rPr>
        <w:t>报名企业在</w:t>
      </w:r>
      <w:r w:rsidR="001F1ED0">
        <w:rPr>
          <w:rFonts w:ascii="仿宋" w:eastAsia="仿宋" w:hAnsi="仿宋" w:hint="eastAsia"/>
          <w:sz w:val="24"/>
          <w:szCs w:val="24"/>
        </w:rPr>
        <w:t>填写</w:t>
      </w:r>
      <w:r w:rsidRPr="009A69FB">
        <w:rPr>
          <w:rFonts w:ascii="仿宋" w:eastAsia="仿宋" w:hAnsi="仿宋" w:hint="eastAsia"/>
          <w:sz w:val="24"/>
          <w:szCs w:val="24"/>
        </w:rPr>
        <w:t>投标报名表及</w:t>
      </w:r>
      <w:r w:rsidR="001F1ED0">
        <w:rPr>
          <w:rFonts w:ascii="仿宋" w:eastAsia="仿宋" w:hAnsi="仿宋" w:hint="eastAsia"/>
          <w:sz w:val="24"/>
          <w:szCs w:val="24"/>
        </w:rPr>
        <w:t>上</w:t>
      </w:r>
      <w:proofErr w:type="gramStart"/>
      <w:r w:rsidR="001F1ED0">
        <w:rPr>
          <w:rFonts w:ascii="仿宋" w:eastAsia="仿宋" w:hAnsi="仿宋" w:hint="eastAsia"/>
          <w:sz w:val="24"/>
          <w:szCs w:val="24"/>
        </w:rPr>
        <w:t>传</w:t>
      </w:r>
      <w:r w:rsidRPr="009A69FB">
        <w:rPr>
          <w:rFonts w:ascii="仿宋" w:eastAsia="仿宋" w:hAnsi="仿宋" w:hint="eastAsia"/>
          <w:sz w:val="24"/>
          <w:szCs w:val="24"/>
        </w:rPr>
        <w:t>相关</w:t>
      </w:r>
      <w:proofErr w:type="gramEnd"/>
      <w:r w:rsidRPr="009A69FB">
        <w:rPr>
          <w:rFonts w:ascii="仿宋" w:eastAsia="仿宋" w:hAnsi="仿宋" w:hint="eastAsia"/>
          <w:sz w:val="24"/>
          <w:szCs w:val="24"/>
        </w:rPr>
        <w:t>资料后</w:t>
      </w:r>
      <w:r w:rsidRPr="009A69FB">
        <w:rPr>
          <w:rFonts w:ascii="仿宋" w:eastAsia="仿宋" w:hAnsi="仿宋"/>
          <w:sz w:val="24"/>
          <w:szCs w:val="24"/>
        </w:rPr>
        <w:t>3</w:t>
      </w:r>
      <w:r w:rsidRPr="009A69FB">
        <w:rPr>
          <w:rFonts w:ascii="仿宋" w:eastAsia="仿宋" w:hAnsi="仿宋" w:hint="eastAsia"/>
          <w:sz w:val="24"/>
          <w:szCs w:val="24"/>
        </w:rPr>
        <w:t>个工作日内，经我司初审通过后，</w:t>
      </w:r>
      <w:r w:rsidR="001F1ED0">
        <w:rPr>
          <w:rFonts w:ascii="仿宋" w:eastAsia="仿宋" w:hAnsi="仿宋" w:hint="eastAsia"/>
          <w:sz w:val="24"/>
          <w:szCs w:val="24"/>
        </w:rPr>
        <w:t>在同一平台开放下载</w:t>
      </w:r>
      <w:r w:rsidRPr="009A69FB">
        <w:rPr>
          <w:rFonts w:ascii="仿宋" w:eastAsia="仿宋" w:hAnsi="仿宋" w:hint="eastAsia"/>
          <w:sz w:val="24"/>
          <w:szCs w:val="24"/>
        </w:rPr>
        <w:t>招标文件，并向</w:t>
      </w:r>
      <w:r w:rsidR="004C1D2C" w:rsidRPr="009A69FB">
        <w:rPr>
          <w:rFonts w:ascii="仿宋" w:eastAsia="仿宋" w:hAnsi="仿宋" w:hint="eastAsia"/>
          <w:sz w:val="24"/>
          <w:szCs w:val="24"/>
        </w:rPr>
        <w:t>天津娃哈哈</w:t>
      </w:r>
      <w:proofErr w:type="gramStart"/>
      <w:r w:rsidR="004C1D2C" w:rsidRPr="009A69FB">
        <w:rPr>
          <w:rFonts w:ascii="仿宋" w:eastAsia="仿宋" w:hAnsi="仿宋" w:hint="eastAsia"/>
          <w:sz w:val="24"/>
          <w:szCs w:val="24"/>
        </w:rPr>
        <w:t>宏振食品</w:t>
      </w:r>
      <w:proofErr w:type="gramEnd"/>
      <w:r w:rsidR="004C1D2C" w:rsidRPr="009A69FB">
        <w:rPr>
          <w:rFonts w:ascii="仿宋" w:eastAsia="仿宋" w:hAnsi="仿宋" w:hint="eastAsia"/>
          <w:sz w:val="24"/>
          <w:szCs w:val="24"/>
        </w:rPr>
        <w:t>饮料贸易</w:t>
      </w:r>
      <w:r w:rsidRPr="009A69FB">
        <w:rPr>
          <w:rFonts w:ascii="仿宋" w:eastAsia="仿宋" w:hAnsi="仿宋" w:hint="eastAsia"/>
          <w:sz w:val="24"/>
          <w:szCs w:val="24"/>
        </w:rPr>
        <w:t>有限公司以转账支票或电汇缴纳投标保证金人民币￥</w:t>
      </w:r>
      <w:r w:rsidRPr="009A69FB">
        <w:rPr>
          <w:rFonts w:ascii="仿宋" w:eastAsia="仿宋" w:hAnsi="仿宋"/>
          <w:sz w:val="24"/>
          <w:szCs w:val="24"/>
        </w:rPr>
        <w:t>500</w:t>
      </w:r>
      <w:r w:rsidR="00363EA7" w:rsidRPr="009A69FB">
        <w:rPr>
          <w:rFonts w:ascii="仿宋" w:eastAsia="仿宋" w:hAnsi="仿宋" w:hint="eastAsia"/>
          <w:sz w:val="24"/>
          <w:szCs w:val="24"/>
        </w:rPr>
        <w:t>0</w:t>
      </w:r>
      <w:r w:rsidRPr="009A69FB">
        <w:rPr>
          <w:rFonts w:ascii="仿宋" w:eastAsia="仿宋" w:hAnsi="仿宋"/>
          <w:sz w:val="24"/>
          <w:szCs w:val="24"/>
        </w:rPr>
        <w:t>0.00</w:t>
      </w:r>
      <w:r w:rsidRPr="009A69FB">
        <w:rPr>
          <w:rFonts w:ascii="仿宋" w:eastAsia="仿宋" w:hAnsi="仿宋" w:hint="eastAsia"/>
          <w:sz w:val="24"/>
          <w:szCs w:val="24"/>
        </w:rPr>
        <w:t>（大写：伍</w:t>
      </w:r>
      <w:r w:rsidR="00363EA7" w:rsidRPr="009A69FB">
        <w:rPr>
          <w:rFonts w:ascii="仿宋" w:eastAsia="仿宋" w:hAnsi="仿宋" w:hint="eastAsia"/>
          <w:sz w:val="24"/>
          <w:szCs w:val="24"/>
        </w:rPr>
        <w:t>万</w:t>
      </w:r>
      <w:r w:rsidRPr="009A69FB">
        <w:rPr>
          <w:rFonts w:ascii="仿宋" w:eastAsia="仿宋" w:hAnsi="仿宋" w:hint="eastAsia"/>
          <w:sz w:val="24"/>
          <w:szCs w:val="24"/>
        </w:rPr>
        <w:t>圆整）。</w:t>
      </w:r>
      <w:r w:rsidR="001F1ED0">
        <w:rPr>
          <w:rFonts w:ascii="仿宋" w:eastAsia="仿宋" w:hAnsi="仿宋" w:hint="eastAsia"/>
          <w:sz w:val="24"/>
          <w:szCs w:val="24"/>
        </w:rPr>
        <w:t>完成支付后需将支付凭证上传平台。</w:t>
      </w:r>
    </w:p>
    <w:p w14:paraId="1DD09BF4" w14:textId="77777777" w:rsidR="00D44D7C" w:rsidRPr="009A69FB" w:rsidRDefault="00D44D7C" w:rsidP="00D44D7C">
      <w:pPr>
        <w:spacing w:before="100" w:beforeAutospacing="1" w:after="100" w:afterAutospacing="1" w:line="300" w:lineRule="auto"/>
        <w:ind w:firstLine="420"/>
        <w:contextualSpacing/>
        <w:textAlignment w:val="top"/>
        <w:rPr>
          <w:rFonts w:ascii="仿宋" w:eastAsia="仿宋" w:hAnsi="仿宋"/>
          <w:b/>
          <w:color w:val="auto"/>
          <w:sz w:val="24"/>
          <w:szCs w:val="24"/>
        </w:rPr>
      </w:pPr>
      <w:r w:rsidRPr="009A69FB">
        <w:rPr>
          <w:rFonts w:ascii="仿宋" w:eastAsia="仿宋" w:hAnsi="仿宋" w:hint="eastAsia"/>
          <w:b/>
          <w:color w:val="auto"/>
          <w:sz w:val="24"/>
          <w:szCs w:val="24"/>
        </w:rPr>
        <w:t xml:space="preserve">   付款信息：</w:t>
      </w:r>
    </w:p>
    <w:p w14:paraId="66FB8FD1" w14:textId="40ACF9C3" w:rsidR="00D44D7C" w:rsidRPr="009A69FB" w:rsidRDefault="00D44D7C" w:rsidP="00D44D7C">
      <w:pPr>
        <w:spacing w:before="100" w:beforeAutospacing="1" w:after="100" w:afterAutospacing="1" w:line="300" w:lineRule="auto"/>
        <w:ind w:firstLine="420"/>
        <w:contextualSpacing/>
        <w:textAlignment w:val="top"/>
        <w:rPr>
          <w:rFonts w:ascii="仿宋" w:eastAsia="仿宋" w:hAnsi="仿宋"/>
          <w:sz w:val="24"/>
          <w:szCs w:val="24"/>
        </w:rPr>
      </w:pPr>
      <w:r w:rsidRPr="009A69FB">
        <w:rPr>
          <w:rFonts w:ascii="仿宋" w:eastAsia="仿宋" w:hAnsi="仿宋" w:hint="eastAsia"/>
          <w:b/>
          <w:color w:val="auto"/>
          <w:sz w:val="24"/>
          <w:szCs w:val="24"/>
        </w:rPr>
        <w:t xml:space="preserve">   抬头：</w:t>
      </w:r>
      <w:r w:rsidR="004C1D2C" w:rsidRPr="009A69FB">
        <w:rPr>
          <w:rFonts w:ascii="仿宋" w:eastAsia="仿宋" w:hAnsi="仿宋" w:hint="eastAsia"/>
          <w:sz w:val="24"/>
          <w:szCs w:val="24"/>
        </w:rPr>
        <w:t>天津娃哈哈</w:t>
      </w:r>
      <w:proofErr w:type="gramStart"/>
      <w:r w:rsidR="004C1D2C" w:rsidRPr="009A69FB">
        <w:rPr>
          <w:rFonts w:ascii="仿宋" w:eastAsia="仿宋" w:hAnsi="仿宋" w:hint="eastAsia"/>
          <w:sz w:val="24"/>
          <w:szCs w:val="24"/>
        </w:rPr>
        <w:t>宏振食品</w:t>
      </w:r>
      <w:proofErr w:type="gramEnd"/>
      <w:r w:rsidR="004C1D2C" w:rsidRPr="009A69FB">
        <w:rPr>
          <w:rFonts w:ascii="仿宋" w:eastAsia="仿宋" w:hAnsi="仿宋" w:hint="eastAsia"/>
          <w:sz w:val="24"/>
          <w:szCs w:val="24"/>
        </w:rPr>
        <w:t>饮料贸易</w:t>
      </w:r>
      <w:r w:rsidRPr="009A69FB">
        <w:rPr>
          <w:rFonts w:ascii="仿宋" w:eastAsia="仿宋" w:hAnsi="仿宋" w:hint="eastAsia"/>
          <w:sz w:val="24"/>
          <w:szCs w:val="24"/>
        </w:rPr>
        <w:t>有限公司</w:t>
      </w:r>
    </w:p>
    <w:p w14:paraId="5BC93D42" w14:textId="728E997E" w:rsidR="00D44D7C" w:rsidRPr="009A69FB" w:rsidRDefault="00D44D7C" w:rsidP="00D44D7C">
      <w:pPr>
        <w:spacing w:before="100" w:beforeAutospacing="1" w:after="100" w:afterAutospacing="1" w:line="300" w:lineRule="auto"/>
        <w:ind w:firstLine="420"/>
        <w:contextualSpacing/>
        <w:textAlignment w:val="top"/>
        <w:rPr>
          <w:rFonts w:ascii="仿宋" w:eastAsia="仿宋" w:hAnsi="仿宋"/>
          <w:b/>
          <w:color w:val="auto"/>
          <w:sz w:val="24"/>
          <w:szCs w:val="24"/>
        </w:rPr>
      </w:pPr>
      <w:r w:rsidRPr="009A69FB">
        <w:rPr>
          <w:rFonts w:ascii="仿宋" w:eastAsia="仿宋" w:hAnsi="仿宋" w:hint="eastAsia"/>
          <w:b/>
          <w:color w:val="auto"/>
          <w:sz w:val="24"/>
          <w:szCs w:val="24"/>
        </w:rPr>
        <w:t xml:space="preserve">   </w:t>
      </w:r>
      <w:proofErr w:type="gramStart"/>
      <w:r w:rsidRPr="009A69FB">
        <w:rPr>
          <w:rFonts w:ascii="仿宋" w:eastAsia="仿宋" w:hAnsi="仿宋" w:hint="eastAsia"/>
          <w:b/>
          <w:color w:val="auto"/>
          <w:sz w:val="24"/>
          <w:szCs w:val="24"/>
        </w:rPr>
        <w:t>帐号</w:t>
      </w:r>
      <w:proofErr w:type="gramEnd"/>
      <w:r w:rsidRPr="009A69FB">
        <w:rPr>
          <w:rFonts w:ascii="仿宋" w:eastAsia="仿宋" w:hAnsi="仿宋" w:hint="eastAsia"/>
          <w:b/>
          <w:color w:val="auto"/>
          <w:sz w:val="24"/>
          <w:szCs w:val="24"/>
        </w:rPr>
        <w:t>：</w:t>
      </w:r>
      <w:r w:rsidR="00640F16" w:rsidRPr="009A69FB">
        <w:rPr>
          <w:rFonts w:ascii="仿宋" w:eastAsia="仿宋" w:hAnsi="仿宋"/>
          <w:sz w:val="24"/>
          <w:szCs w:val="24"/>
        </w:rPr>
        <w:t>1202020719920021521</w:t>
      </w:r>
    </w:p>
    <w:p w14:paraId="5240023D" w14:textId="79C2FB43" w:rsidR="00D44D7C" w:rsidRPr="009A69FB" w:rsidRDefault="00D44D7C" w:rsidP="00A1159B">
      <w:pPr>
        <w:widowControl w:val="0"/>
        <w:spacing w:line="300" w:lineRule="auto"/>
        <w:ind w:left="780"/>
        <w:textAlignment w:val="auto"/>
        <w:rPr>
          <w:rFonts w:ascii="仿宋" w:eastAsia="仿宋" w:hAnsi="仿宋"/>
          <w:b/>
          <w:color w:val="auto"/>
          <w:sz w:val="24"/>
          <w:szCs w:val="24"/>
        </w:rPr>
      </w:pPr>
      <w:r w:rsidRPr="009A69FB">
        <w:rPr>
          <w:rFonts w:ascii="仿宋" w:eastAsia="仿宋" w:hAnsi="仿宋" w:hint="eastAsia"/>
          <w:b/>
          <w:color w:val="auto"/>
          <w:sz w:val="24"/>
          <w:szCs w:val="24"/>
        </w:rPr>
        <w:t>开户行：</w:t>
      </w:r>
      <w:r w:rsidR="00640F16" w:rsidRPr="009A69FB">
        <w:rPr>
          <w:rFonts w:ascii="仿宋" w:eastAsia="仿宋" w:hAnsi="仿宋"/>
          <w:sz w:val="24"/>
          <w:szCs w:val="24"/>
        </w:rPr>
        <w:t>工行浙江省分行解放路支行</w:t>
      </w:r>
    </w:p>
    <w:p w14:paraId="12D30F31" w14:textId="77777777" w:rsidR="009A69FB" w:rsidRDefault="00640F16" w:rsidP="009A69FB">
      <w:pPr>
        <w:ind w:firstLineChars="300" w:firstLine="723"/>
        <w:rPr>
          <w:rFonts w:ascii="仿宋" w:eastAsia="仿宋" w:hAnsi="仿宋"/>
          <w:b/>
          <w:color w:val="auto"/>
          <w:sz w:val="24"/>
          <w:szCs w:val="24"/>
        </w:rPr>
      </w:pPr>
      <w:r w:rsidRPr="009A69FB">
        <w:rPr>
          <w:rFonts w:ascii="仿宋" w:eastAsia="仿宋" w:hAnsi="仿宋" w:hint="eastAsia"/>
          <w:b/>
          <w:color w:val="auto"/>
          <w:sz w:val="24"/>
          <w:szCs w:val="24"/>
        </w:rPr>
        <w:t>开户银行地址：</w:t>
      </w:r>
      <w:r w:rsidRPr="009A69FB">
        <w:rPr>
          <w:rFonts w:ascii="仿宋" w:eastAsia="仿宋" w:hAnsi="仿宋"/>
          <w:sz w:val="24"/>
          <w:szCs w:val="24"/>
        </w:rPr>
        <w:t>浙江省杭州市解放路223号</w:t>
      </w:r>
    </w:p>
    <w:p w14:paraId="39A9EDC8" w14:textId="77777777" w:rsidR="009A69FB" w:rsidRPr="009A69FB" w:rsidRDefault="006B74E4" w:rsidP="009A69FB">
      <w:pPr>
        <w:pStyle w:val="a3"/>
        <w:numPr>
          <w:ilvl w:val="0"/>
          <w:numId w:val="3"/>
        </w:numPr>
        <w:ind w:firstLineChars="0"/>
        <w:rPr>
          <w:rFonts w:ascii="仿宋" w:eastAsia="仿宋" w:hAnsi="仿宋"/>
          <w:b/>
          <w:color w:val="auto"/>
          <w:sz w:val="24"/>
          <w:szCs w:val="24"/>
        </w:rPr>
      </w:pPr>
      <w:r w:rsidRPr="009A69FB">
        <w:rPr>
          <w:rFonts w:ascii="仿宋" w:eastAsia="仿宋" w:hAnsi="仿宋" w:hint="eastAsia"/>
          <w:sz w:val="24"/>
          <w:szCs w:val="24"/>
        </w:rPr>
        <w:t>本次投标工作全流程采用线上形式完成，</w:t>
      </w:r>
      <w:r w:rsidR="00FE4D59" w:rsidRPr="009A69FB">
        <w:rPr>
          <w:rFonts w:ascii="仿宋" w:eastAsia="仿宋" w:hAnsi="仿宋" w:hint="eastAsia"/>
          <w:sz w:val="24"/>
          <w:szCs w:val="24"/>
        </w:rPr>
        <w:t>拟参与</w:t>
      </w:r>
      <w:r w:rsidRPr="009A69FB">
        <w:rPr>
          <w:rFonts w:ascii="仿宋" w:eastAsia="仿宋" w:hAnsi="仿宋" w:hint="eastAsia"/>
          <w:sz w:val="24"/>
          <w:szCs w:val="24"/>
        </w:rPr>
        <w:t>企业通过我司平台</w:t>
      </w:r>
      <w:proofErr w:type="gramStart"/>
      <w:r w:rsidRPr="009A69FB">
        <w:rPr>
          <w:rFonts w:ascii="仿宋" w:eastAsia="仿宋" w:hAnsi="仿宋" w:hint="eastAsia"/>
          <w:sz w:val="24"/>
          <w:szCs w:val="24"/>
        </w:rPr>
        <w:t>《</w:t>
      </w:r>
      <w:proofErr w:type="gramEnd"/>
      <w:r w:rsidRPr="009A69FB">
        <w:rPr>
          <w:rFonts w:ascii="仿宋" w:eastAsia="仿宋" w:hAnsi="仿宋" w:hint="eastAsia"/>
          <w:sz w:val="24"/>
          <w:szCs w:val="24"/>
        </w:rPr>
        <w:t>进</w:t>
      </w:r>
    </w:p>
    <w:p w14:paraId="09F2ACC7" w14:textId="01F51EF4" w:rsidR="00A55EE2" w:rsidRPr="009A69FB" w:rsidRDefault="006B74E4" w:rsidP="009A69FB">
      <w:pPr>
        <w:rPr>
          <w:rFonts w:ascii="仿宋" w:eastAsia="仿宋" w:hAnsi="仿宋"/>
          <w:b/>
          <w:color w:val="auto"/>
          <w:sz w:val="24"/>
          <w:szCs w:val="24"/>
        </w:rPr>
      </w:pPr>
      <w:r w:rsidRPr="009A69FB">
        <w:rPr>
          <w:rFonts w:ascii="仿宋" w:eastAsia="仿宋" w:hAnsi="仿宋" w:hint="eastAsia"/>
          <w:sz w:val="24"/>
          <w:szCs w:val="24"/>
        </w:rPr>
        <w:t>出口物资报关运输服务招标平台</w:t>
      </w:r>
      <w:proofErr w:type="gramStart"/>
      <w:r w:rsidRPr="009A69FB">
        <w:rPr>
          <w:rFonts w:ascii="仿宋" w:eastAsia="仿宋" w:hAnsi="仿宋" w:hint="eastAsia"/>
          <w:sz w:val="24"/>
          <w:szCs w:val="24"/>
        </w:rPr>
        <w:t>》</w:t>
      </w:r>
      <w:proofErr w:type="gramEnd"/>
      <w:r w:rsidRPr="009A69FB">
        <w:rPr>
          <w:rFonts w:ascii="仿宋" w:eastAsia="仿宋" w:hAnsi="仿宋" w:hint="eastAsia"/>
          <w:sz w:val="24"/>
          <w:szCs w:val="24"/>
        </w:rPr>
        <w:t>统一</w:t>
      </w:r>
      <w:r w:rsidR="00FE4D59" w:rsidRPr="009A69FB">
        <w:rPr>
          <w:rFonts w:ascii="仿宋" w:eastAsia="仿宋" w:hAnsi="仿宋" w:hint="eastAsia"/>
          <w:sz w:val="24"/>
          <w:szCs w:val="24"/>
        </w:rPr>
        <w:t>报名</w:t>
      </w:r>
      <w:r w:rsidRPr="009A69FB">
        <w:rPr>
          <w:rFonts w:ascii="仿宋" w:eastAsia="仿宋" w:hAnsi="仿宋" w:hint="eastAsia"/>
          <w:sz w:val="24"/>
          <w:szCs w:val="24"/>
        </w:rPr>
        <w:t>，网址</w:t>
      </w:r>
      <w:hyperlink r:id="rId8" w:anchor="/login" w:history="1">
        <w:r w:rsidRPr="009A69FB">
          <w:rPr>
            <w:rStyle w:val="a4"/>
            <w:rFonts w:ascii="仿宋" w:eastAsia="仿宋" w:hAnsi="仿宋"/>
            <w:sz w:val="24"/>
            <w:szCs w:val="24"/>
          </w:rPr>
          <w:t>https://srmtz.wahaha.com.cn/index#/login</w:t>
        </w:r>
      </w:hyperlink>
      <w:r w:rsidRPr="009A69FB">
        <w:rPr>
          <w:rFonts w:ascii="仿宋" w:eastAsia="仿宋" w:hAnsi="仿宋" w:hint="eastAsia"/>
          <w:sz w:val="24"/>
          <w:szCs w:val="24"/>
        </w:rPr>
        <w:t>，操作手册</w:t>
      </w:r>
      <w:r w:rsidR="001F1ED0">
        <w:rPr>
          <w:rFonts w:ascii="仿宋" w:eastAsia="仿宋" w:hAnsi="仿宋" w:hint="eastAsia"/>
          <w:sz w:val="24"/>
          <w:szCs w:val="24"/>
        </w:rPr>
        <w:t>可在</w:t>
      </w:r>
      <w:r w:rsidR="009A69FB">
        <w:rPr>
          <w:rFonts w:ascii="仿宋" w:eastAsia="仿宋" w:hAnsi="仿宋" w:hint="eastAsia"/>
          <w:sz w:val="24"/>
          <w:szCs w:val="24"/>
        </w:rPr>
        <w:t>平台</w:t>
      </w:r>
      <w:r w:rsidR="001F1ED0">
        <w:rPr>
          <w:rFonts w:ascii="仿宋" w:eastAsia="仿宋" w:hAnsi="仿宋" w:hint="eastAsia"/>
          <w:sz w:val="24"/>
          <w:szCs w:val="24"/>
        </w:rPr>
        <w:t>下载</w:t>
      </w:r>
      <w:r w:rsidR="00C26450">
        <w:rPr>
          <w:rFonts w:ascii="仿宋" w:eastAsia="仿宋" w:hAnsi="仿宋" w:hint="eastAsia"/>
          <w:sz w:val="24"/>
          <w:szCs w:val="24"/>
        </w:rPr>
        <w:t>，网站技术支持服务热线号码为</w:t>
      </w:r>
      <w:r w:rsidR="00C26450" w:rsidRPr="00C26450">
        <w:rPr>
          <w:rFonts w:ascii="仿宋" w:eastAsia="仿宋" w:hAnsi="仿宋"/>
          <w:sz w:val="24"/>
          <w:szCs w:val="24"/>
        </w:rPr>
        <w:t>0571-86036064</w:t>
      </w:r>
      <w:r w:rsidRPr="009A69FB">
        <w:rPr>
          <w:rFonts w:ascii="仿宋" w:eastAsia="仿宋" w:hAnsi="仿宋" w:hint="eastAsia"/>
          <w:sz w:val="24"/>
          <w:szCs w:val="24"/>
        </w:rPr>
        <w:t>。</w:t>
      </w:r>
      <w:r w:rsidR="00D44D7C" w:rsidRPr="009A69FB">
        <w:rPr>
          <w:rFonts w:ascii="仿宋" w:eastAsia="仿宋" w:hAnsi="仿宋" w:hint="eastAsia"/>
          <w:sz w:val="24"/>
          <w:szCs w:val="24"/>
        </w:rPr>
        <w:t>投标</w:t>
      </w:r>
      <w:r w:rsidR="001D2B80">
        <w:rPr>
          <w:rFonts w:ascii="仿宋" w:eastAsia="仿宋" w:hAnsi="仿宋" w:hint="eastAsia"/>
          <w:sz w:val="24"/>
          <w:szCs w:val="24"/>
        </w:rPr>
        <w:t>进</w:t>
      </w:r>
      <w:r w:rsidR="00480978" w:rsidRPr="009A69FB">
        <w:rPr>
          <w:rFonts w:ascii="仿宋" w:eastAsia="仿宋" w:hAnsi="仿宋" w:hint="eastAsia"/>
          <w:sz w:val="24"/>
          <w:szCs w:val="24"/>
        </w:rPr>
        <w:t>程及各项安排</w:t>
      </w:r>
      <w:r w:rsidR="001D2B80">
        <w:rPr>
          <w:rFonts w:ascii="仿宋" w:eastAsia="仿宋" w:hAnsi="仿宋" w:hint="eastAsia"/>
          <w:sz w:val="24"/>
          <w:szCs w:val="24"/>
        </w:rPr>
        <w:t>等相关信息（如与本文件内容有任何出入）</w:t>
      </w:r>
      <w:r w:rsidR="00480978" w:rsidRPr="009A69FB">
        <w:rPr>
          <w:rFonts w:ascii="仿宋" w:eastAsia="仿宋" w:hAnsi="仿宋" w:hint="eastAsia"/>
          <w:sz w:val="24"/>
          <w:szCs w:val="24"/>
        </w:rPr>
        <w:t>均以该平台线上通知为准</w:t>
      </w:r>
      <w:r w:rsidR="00D44D7C" w:rsidRPr="009A69FB">
        <w:rPr>
          <w:rFonts w:ascii="仿宋" w:eastAsia="仿宋" w:hAnsi="仿宋" w:hint="eastAsia"/>
          <w:sz w:val="24"/>
          <w:szCs w:val="24"/>
        </w:rPr>
        <w:t>。杭州娃哈哈集团及宏胜集团在分析投标文件后，综合</w:t>
      </w:r>
      <w:proofErr w:type="gramStart"/>
      <w:r w:rsidR="00D44D7C" w:rsidRPr="009A69FB">
        <w:rPr>
          <w:rFonts w:ascii="仿宋" w:eastAsia="仿宋" w:hAnsi="仿宋" w:hint="eastAsia"/>
          <w:sz w:val="24"/>
          <w:szCs w:val="24"/>
        </w:rPr>
        <w:t>考量</w:t>
      </w:r>
      <w:proofErr w:type="gramEnd"/>
      <w:r w:rsidR="00D44D7C" w:rsidRPr="009A69FB">
        <w:rPr>
          <w:rFonts w:ascii="仿宋" w:eastAsia="仿宋" w:hAnsi="仿宋" w:hint="eastAsia"/>
          <w:sz w:val="24"/>
          <w:szCs w:val="24"/>
        </w:rPr>
        <w:t>并确定中标企业，并将</w:t>
      </w:r>
      <w:r w:rsidR="00D44D7C" w:rsidRPr="009A69FB">
        <w:rPr>
          <w:rFonts w:ascii="仿宋" w:eastAsia="仿宋" w:hAnsi="仿宋" w:hint="eastAsia"/>
          <w:b/>
          <w:sz w:val="24"/>
          <w:szCs w:val="24"/>
        </w:rPr>
        <w:t>中标通知</w:t>
      </w:r>
      <w:r w:rsidR="00D44D7C" w:rsidRPr="009A69FB">
        <w:rPr>
          <w:rFonts w:ascii="仿宋" w:eastAsia="仿宋" w:hAnsi="仿宋" w:hint="eastAsia"/>
          <w:sz w:val="24"/>
          <w:szCs w:val="24"/>
        </w:rPr>
        <w:t>发</w:t>
      </w:r>
      <w:r w:rsidR="00480978" w:rsidRPr="009A69FB">
        <w:rPr>
          <w:rFonts w:ascii="仿宋" w:eastAsia="仿宋" w:hAnsi="仿宋" w:hint="eastAsia"/>
          <w:sz w:val="24"/>
          <w:szCs w:val="24"/>
        </w:rPr>
        <w:t>给</w:t>
      </w:r>
      <w:r w:rsidR="00D44D7C" w:rsidRPr="009A69FB">
        <w:rPr>
          <w:rFonts w:ascii="仿宋" w:eastAsia="仿宋" w:hAnsi="仿宋" w:hint="eastAsia"/>
          <w:sz w:val="24"/>
          <w:szCs w:val="24"/>
        </w:rPr>
        <w:t>中标</w:t>
      </w:r>
      <w:r w:rsidR="00480978" w:rsidRPr="009A69FB">
        <w:rPr>
          <w:rFonts w:ascii="仿宋" w:eastAsia="仿宋" w:hAnsi="仿宋" w:hint="eastAsia"/>
          <w:sz w:val="24"/>
          <w:szCs w:val="24"/>
        </w:rPr>
        <w:t>企业</w:t>
      </w:r>
      <w:r w:rsidR="001F1ED0">
        <w:rPr>
          <w:rFonts w:ascii="仿宋" w:eastAsia="仿宋" w:hAnsi="仿宋" w:hint="eastAsia"/>
          <w:sz w:val="24"/>
          <w:szCs w:val="24"/>
        </w:rPr>
        <w:t>（或在平台公告）</w:t>
      </w:r>
      <w:r w:rsidR="00D44D7C" w:rsidRPr="009A69FB">
        <w:rPr>
          <w:rFonts w:ascii="仿宋" w:eastAsia="仿宋" w:hAnsi="仿宋" w:hint="eastAsia"/>
          <w:sz w:val="24"/>
          <w:szCs w:val="24"/>
        </w:rPr>
        <w:t>。根据双方于服务内容、服务时间、考核内容等方面所达成的一致意见，签署</w:t>
      </w:r>
      <w:r w:rsidR="00D44D7C" w:rsidRPr="00DE4EDF">
        <w:rPr>
          <w:rFonts w:ascii="仿宋" w:eastAsia="仿宋" w:hAnsi="仿宋"/>
          <w:bCs/>
          <w:sz w:val="24"/>
          <w:szCs w:val="24"/>
        </w:rPr>
        <w:t>202</w:t>
      </w:r>
      <w:r w:rsidR="004C1D2C" w:rsidRPr="00DE4EDF">
        <w:rPr>
          <w:rFonts w:ascii="仿宋" w:eastAsia="仿宋" w:hAnsi="仿宋"/>
          <w:bCs/>
          <w:sz w:val="24"/>
          <w:szCs w:val="24"/>
        </w:rPr>
        <w:t>2</w:t>
      </w:r>
      <w:r w:rsidR="00D44D7C" w:rsidRPr="00DE4EDF">
        <w:rPr>
          <w:rFonts w:ascii="仿宋" w:eastAsia="仿宋" w:hAnsi="仿宋" w:hint="eastAsia"/>
          <w:bCs/>
          <w:sz w:val="24"/>
          <w:szCs w:val="24"/>
        </w:rPr>
        <w:t>年度报关</w:t>
      </w:r>
      <w:r w:rsidR="00D44D7C" w:rsidRPr="00DE4EDF">
        <w:rPr>
          <w:rFonts w:ascii="仿宋" w:eastAsia="仿宋" w:hAnsi="仿宋"/>
          <w:bCs/>
          <w:sz w:val="24"/>
          <w:szCs w:val="24"/>
        </w:rPr>
        <w:t>/</w:t>
      </w:r>
      <w:r w:rsidR="00D44D7C" w:rsidRPr="00DE4EDF">
        <w:rPr>
          <w:rFonts w:ascii="仿宋" w:eastAsia="仿宋" w:hAnsi="仿宋" w:hint="eastAsia"/>
          <w:bCs/>
          <w:sz w:val="24"/>
          <w:szCs w:val="24"/>
        </w:rPr>
        <w:t>运输服务合同（配套物流企业），</w:t>
      </w:r>
      <w:r w:rsidR="00C26450">
        <w:rPr>
          <w:rFonts w:ascii="仿宋" w:eastAsia="仿宋" w:hAnsi="仿宋" w:hint="eastAsia"/>
          <w:bCs/>
          <w:sz w:val="24"/>
          <w:szCs w:val="24"/>
        </w:rPr>
        <w:t>向</w:t>
      </w:r>
      <w:r w:rsidR="00D44D7C" w:rsidRPr="009A69FB">
        <w:rPr>
          <w:rFonts w:ascii="仿宋" w:eastAsia="仿宋" w:hAnsi="仿宋" w:hint="eastAsia"/>
          <w:sz w:val="24"/>
          <w:szCs w:val="24"/>
        </w:rPr>
        <w:t>未中标企业（不计息）退还保证金。</w:t>
      </w:r>
      <w:r w:rsidR="00A1159B" w:rsidRPr="009A69FB">
        <w:rPr>
          <w:rFonts w:ascii="仿宋" w:eastAsia="仿宋" w:hAnsi="仿宋" w:hint="eastAsia"/>
          <w:sz w:val="24"/>
          <w:szCs w:val="24"/>
        </w:rPr>
        <w:t>中标</w:t>
      </w:r>
      <w:r w:rsidR="00A1159B" w:rsidRPr="009A69FB">
        <w:rPr>
          <w:rFonts w:ascii="仿宋" w:eastAsia="仿宋" w:hAnsi="仿宋"/>
          <w:sz w:val="24"/>
          <w:szCs w:val="24"/>
        </w:rPr>
        <w:t>企业缴纳</w:t>
      </w:r>
      <w:r w:rsidR="00363EA7" w:rsidRPr="009A69FB">
        <w:rPr>
          <w:rFonts w:ascii="仿宋" w:eastAsia="仿宋" w:hAnsi="仿宋" w:hint="eastAsia"/>
          <w:sz w:val="24"/>
          <w:szCs w:val="24"/>
        </w:rPr>
        <w:t>的投标保证金转为</w:t>
      </w:r>
      <w:r w:rsidR="00A1159B" w:rsidRPr="009A69FB">
        <w:rPr>
          <w:rFonts w:ascii="仿宋" w:eastAsia="仿宋" w:hAnsi="仿宋"/>
          <w:sz w:val="24"/>
          <w:szCs w:val="24"/>
        </w:rPr>
        <w:t>履约保证金</w:t>
      </w:r>
      <w:r w:rsidR="00480978" w:rsidRPr="009A69FB">
        <w:rPr>
          <w:rFonts w:ascii="仿宋" w:eastAsia="仿宋" w:hAnsi="仿宋" w:hint="eastAsia"/>
          <w:sz w:val="24"/>
          <w:szCs w:val="24"/>
        </w:rPr>
        <w:t>（如有不足则中标企业按合同约定补足）</w:t>
      </w:r>
      <w:r w:rsidR="00A1159B" w:rsidRPr="009A69FB">
        <w:rPr>
          <w:rFonts w:ascii="仿宋" w:eastAsia="仿宋" w:hAnsi="仿宋"/>
          <w:sz w:val="24"/>
          <w:szCs w:val="24"/>
        </w:rPr>
        <w:t>。</w:t>
      </w:r>
    </w:p>
    <w:p w14:paraId="3DDB12C7" w14:textId="77777777" w:rsidR="00B13CD8" w:rsidRPr="009A69FB" w:rsidRDefault="00B13CD8" w:rsidP="00B13CD8">
      <w:pPr>
        <w:widowControl w:val="0"/>
        <w:spacing w:line="300" w:lineRule="auto"/>
        <w:ind w:left="780"/>
        <w:textAlignment w:val="auto"/>
        <w:rPr>
          <w:rFonts w:ascii="仿宋" w:eastAsia="仿宋" w:hAnsi="仿宋"/>
          <w:b/>
          <w:sz w:val="24"/>
          <w:szCs w:val="24"/>
        </w:rPr>
      </w:pPr>
    </w:p>
    <w:p w14:paraId="186C36E2" w14:textId="77777777" w:rsidR="00A1159B" w:rsidRPr="009A69FB" w:rsidRDefault="00B13CD8" w:rsidP="00A1159B">
      <w:pPr>
        <w:pStyle w:val="a3"/>
        <w:numPr>
          <w:ilvl w:val="0"/>
          <w:numId w:val="1"/>
        </w:numPr>
        <w:spacing w:line="300" w:lineRule="auto"/>
        <w:ind w:firstLineChars="0"/>
        <w:rPr>
          <w:rFonts w:ascii="仿宋" w:eastAsia="仿宋" w:hAnsi="仿宋"/>
          <w:b/>
          <w:bCs/>
          <w:sz w:val="24"/>
          <w:szCs w:val="24"/>
        </w:rPr>
      </w:pPr>
      <w:r w:rsidRPr="009A69FB">
        <w:rPr>
          <w:rFonts w:ascii="仿宋" w:eastAsia="仿宋" w:hAnsi="仿宋" w:hint="eastAsia"/>
          <w:b/>
          <w:bCs/>
          <w:sz w:val="24"/>
          <w:szCs w:val="24"/>
        </w:rPr>
        <w:lastRenderedPageBreak/>
        <w:t>联系方式：</w:t>
      </w:r>
    </w:p>
    <w:p w14:paraId="42E04A7A" w14:textId="591737A6" w:rsidR="00A1159B" w:rsidRPr="009A69FB" w:rsidRDefault="00A1159B" w:rsidP="00A1159B">
      <w:pPr>
        <w:pStyle w:val="a3"/>
        <w:spacing w:line="300" w:lineRule="auto"/>
        <w:ind w:firstLineChars="0" w:firstLine="0"/>
        <w:rPr>
          <w:rFonts w:ascii="仿宋" w:eastAsia="仿宋" w:hAnsi="仿宋"/>
          <w:bCs/>
          <w:sz w:val="24"/>
          <w:szCs w:val="24"/>
        </w:rPr>
      </w:pPr>
      <w:r w:rsidRPr="009A69FB">
        <w:rPr>
          <w:rFonts w:ascii="仿宋" w:eastAsia="仿宋" w:hAnsi="仿宋" w:hint="eastAsia"/>
          <w:bCs/>
          <w:sz w:val="24"/>
          <w:szCs w:val="24"/>
        </w:rPr>
        <w:t xml:space="preserve">  </w:t>
      </w:r>
      <w:r w:rsidR="00B13CD8" w:rsidRPr="009A69FB">
        <w:rPr>
          <w:rFonts w:ascii="仿宋" w:eastAsia="仿宋" w:hAnsi="仿宋" w:hint="eastAsia"/>
          <w:bCs/>
          <w:sz w:val="24"/>
          <w:szCs w:val="24"/>
        </w:rPr>
        <w:t>参与投标的供应商应指定唯一全权代表，以回答我方的经常性合理询问及竞价。</w:t>
      </w:r>
      <w:r w:rsidR="00B13CD8" w:rsidRPr="009A69FB">
        <w:rPr>
          <w:rFonts w:ascii="仿宋" w:eastAsia="仿宋" w:hAnsi="仿宋"/>
          <w:bCs/>
          <w:sz w:val="24"/>
          <w:szCs w:val="24"/>
        </w:rPr>
        <w:t xml:space="preserve"> </w:t>
      </w:r>
    </w:p>
    <w:p w14:paraId="61FC9825" w14:textId="40C203C9" w:rsidR="00A1159B" w:rsidRPr="009A69FB" w:rsidRDefault="00B13CD8" w:rsidP="00BE44F5">
      <w:pPr>
        <w:spacing w:before="100" w:beforeAutospacing="1" w:after="100" w:afterAutospacing="1" w:line="300" w:lineRule="auto"/>
        <w:contextualSpacing/>
        <w:textAlignment w:val="top"/>
        <w:rPr>
          <w:rFonts w:ascii="仿宋" w:eastAsia="仿宋" w:hAnsi="仿宋"/>
          <w:sz w:val="24"/>
          <w:szCs w:val="24"/>
        </w:rPr>
      </w:pPr>
      <w:r w:rsidRPr="009A69FB">
        <w:rPr>
          <w:rFonts w:ascii="仿宋" w:eastAsia="仿宋" w:hAnsi="仿宋" w:hint="eastAsia"/>
          <w:sz w:val="24"/>
          <w:szCs w:val="24"/>
        </w:rPr>
        <w:t>我方的联络人为：</w:t>
      </w:r>
      <w:r w:rsidRPr="009A69FB">
        <w:rPr>
          <w:rFonts w:ascii="仿宋" w:eastAsia="仿宋" w:hAnsi="仿宋"/>
          <w:sz w:val="24"/>
          <w:szCs w:val="24"/>
        </w:rPr>
        <w:t xml:space="preserve">  </w:t>
      </w:r>
    </w:p>
    <w:tbl>
      <w:tblPr>
        <w:tblW w:w="8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997"/>
        <w:gridCol w:w="5502"/>
      </w:tblGrid>
      <w:tr w:rsidR="00FE4D59" w:rsidRPr="009A69FB" w14:paraId="40A4FB89" w14:textId="77777777" w:rsidTr="00F83D98">
        <w:trPr>
          <w:trHeight w:val="285"/>
        </w:trPr>
        <w:tc>
          <w:tcPr>
            <w:tcW w:w="978" w:type="dxa"/>
            <w:shd w:val="clear" w:color="auto" w:fill="auto"/>
            <w:vAlign w:val="center"/>
            <w:hideMark/>
          </w:tcPr>
          <w:p w14:paraId="3265A78C" w14:textId="77777777" w:rsidR="00FE4D59" w:rsidRPr="009A69FB" w:rsidRDefault="00FE4D59" w:rsidP="005052EF">
            <w:pPr>
              <w:jc w:val="center"/>
              <w:rPr>
                <w:rFonts w:ascii="仿宋" w:eastAsia="仿宋" w:hAnsi="仿宋" w:cs="宋体"/>
                <w:b/>
                <w:bCs/>
                <w:sz w:val="24"/>
                <w:szCs w:val="24"/>
              </w:rPr>
            </w:pPr>
            <w:r w:rsidRPr="009A69FB">
              <w:rPr>
                <w:rFonts w:ascii="仿宋" w:eastAsia="仿宋" w:hAnsi="仿宋" w:cs="宋体" w:hint="eastAsia"/>
                <w:b/>
                <w:bCs/>
                <w:sz w:val="24"/>
                <w:szCs w:val="24"/>
              </w:rPr>
              <w:t>联系人</w:t>
            </w:r>
          </w:p>
        </w:tc>
        <w:tc>
          <w:tcPr>
            <w:tcW w:w="1997" w:type="dxa"/>
            <w:shd w:val="clear" w:color="auto" w:fill="auto"/>
            <w:vAlign w:val="center"/>
            <w:hideMark/>
          </w:tcPr>
          <w:p w14:paraId="00D9731D" w14:textId="77777777" w:rsidR="00FE4D59" w:rsidRPr="009A69FB" w:rsidRDefault="00FE4D59" w:rsidP="005052EF">
            <w:pPr>
              <w:jc w:val="center"/>
              <w:rPr>
                <w:rFonts w:ascii="仿宋" w:eastAsia="仿宋" w:hAnsi="仿宋" w:cs="宋体"/>
                <w:b/>
                <w:bCs/>
                <w:sz w:val="24"/>
                <w:szCs w:val="24"/>
              </w:rPr>
            </w:pPr>
            <w:r w:rsidRPr="009A69FB">
              <w:rPr>
                <w:rFonts w:ascii="仿宋" w:eastAsia="仿宋" w:hAnsi="仿宋" w:cs="宋体" w:hint="eastAsia"/>
                <w:b/>
                <w:bCs/>
                <w:sz w:val="24"/>
                <w:szCs w:val="24"/>
              </w:rPr>
              <w:t>电话</w:t>
            </w:r>
          </w:p>
        </w:tc>
        <w:tc>
          <w:tcPr>
            <w:tcW w:w="5502" w:type="dxa"/>
            <w:shd w:val="clear" w:color="auto" w:fill="auto"/>
            <w:vAlign w:val="center"/>
            <w:hideMark/>
          </w:tcPr>
          <w:p w14:paraId="7B3879C9" w14:textId="77777777" w:rsidR="00FE4D59" w:rsidRPr="009A69FB" w:rsidRDefault="00FE4D59" w:rsidP="005052EF">
            <w:pPr>
              <w:jc w:val="center"/>
              <w:rPr>
                <w:rFonts w:ascii="仿宋" w:eastAsia="仿宋" w:hAnsi="仿宋" w:cs="宋体"/>
                <w:b/>
                <w:bCs/>
                <w:sz w:val="24"/>
                <w:szCs w:val="24"/>
              </w:rPr>
            </w:pPr>
            <w:r w:rsidRPr="009A69FB">
              <w:rPr>
                <w:rFonts w:ascii="仿宋" w:eastAsia="仿宋" w:hAnsi="仿宋" w:cs="宋体" w:hint="eastAsia"/>
                <w:b/>
                <w:bCs/>
                <w:sz w:val="24"/>
                <w:szCs w:val="24"/>
              </w:rPr>
              <w:t>联系人邮箱</w:t>
            </w:r>
          </w:p>
        </w:tc>
      </w:tr>
      <w:tr w:rsidR="00FE4D59" w:rsidRPr="009A69FB" w14:paraId="7C78D7C8" w14:textId="77777777" w:rsidTr="00F83D98">
        <w:trPr>
          <w:trHeight w:val="349"/>
        </w:trPr>
        <w:tc>
          <w:tcPr>
            <w:tcW w:w="978" w:type="dxa"/>
            <w:shd w:val="clear" w:color="auto" w:fill="auto"/>
            <w:vAlign w:val="center"/>
            <w:hideMark/>
          </w:tcPr>
          <w:p w14:paraId="14527B08" w14:textId="77777777" w:rsidR="00FE4D59" w:rsidRPr="009A69FB" w:rsidRDefault="00FE4D59" w:rsidP="005052EF">
            <w:pPr>
              <w:jc w:val="center"/>
              <w:rPr>
                <w:rFonts w:ascii="仿宋" w:eastAsia="仿宋" w:hAnsi="仿宋" w:cs="宋体"/>
                <w:sz w:val="24"/>
                <w:szCs w:val="24"/>
              </w:rPr>
            </w:pPr>
            <w:proofErr w:type="gramStart"/>
            <w:r w:rsidRPr="009A69FB">
              <w:rPr>
                <w:rFonts w:ascii="仿宋" w:eastAsia="仿宋" w:hAnsi="仿宋" w:cs="宋体" w:hint="eastAsia"/>
                <w:sz w:val="24"/>
                <w:szCs w:val="24"/>
              </w:rPr>
              <w:t>戴光雷</w:t>
            </w:r>
            <w:proofErr w:type="gramEnd"/>
          </w:p>
        </w:tc>
        <w:tc>
          <w:tcPr>
            <w:tcW w:w="1997" w:type="dxa"/>
            <w:shd w:val="clear" w:color="auto" w:fill="auto"/>
            <w:vAlign w:val="center"/>
            <w:hideMark/>
          </w:tcPr>
          <w:p w14:paraId="3B46A797" w14:textId="77777777" w:rsidR="00FE4D59" w:rsidRPr="009A69FB" w:rsidRDefault="00FE4D59" w:rsidP="005052EF">
            <w:pPr>
              <w:jc w:val="center"/>
              <w:rPr>
                <w:rFonts w:ascii="仿宋" w:eastAsia="仿宋" w:hAnsi="仿宋" w:cs="宋体"/>
                <w:sz w:val="24"/>
                <w:szCs w:val="24"/>
              </w:rPr>
            </w:pPr>
            <w:r w:rsidRPr="009A69FB">
              <w:rPr>
                <w:rFonts w:ascii="仿宋" w:eastAsia="仿宋" w:hAnsi="仿宋" w:cs="宋体" w:hint="eastAsia"/>
                <w:sz w:val="24"/>
                <w:szCs w:val="24"/>
              </w:rPr>
              <w:t>0571-87880570</w:t>
            </w:r>
          </w:p>
        </w:tc>
        <w:tc>
          <w:tcPr>
            <w:tcW w:w="5502" w:type="dxa"/>
            <w:shd w:val="clear" w:color="auto" w:fill="auto"/>
            <w:vAlign w:val="center"/>
            <w:hideMark/>
          </w:tcPr>
          <w:p w14:paraId="077DB441" w14:textId="77777777" w:rsidR="00FE4D59" w:rsidRPr="009A69FB" w:rsidRDefault="00FE4D59" w:rsidP="005052EF">
            <w:pPr>
              <w:jc w:val="center"/>
              <w:rPr>
                <w:rFonts w:ascii="仿宋" w:eastAsia="仿宋" w:hAnsi="仿宋" w:cs="宋体"/>
                <w:sz w:val="24"/>
                <w:szCs w:val="24"/>
              </w:rPr>
            </w:pPr>
            <w:r w:rsidRPr="009A69FB">
              <w:rPr>
                <w:rFonts w:ascii="仿宋" w:eastAsia="仿宋" w:hAnsi="仿宋" w:cs="宋体" w:hint="eastAsia"/>
                <w:sz w:val="24"/>
                <w:szCs w:val="24"/>
              </w:rPr>
              <w:t>daiguanglei</w:t>
            </w:r>
            <w:r w:rsidRPr="009A69FB">
              <w:rPr>
                <w:rFonts w:ascii="仿宋" w:eastAsia="仿宋" w:hAnsi="仿宋" w:cs="宋体"/>
                <w:sz w:val="24"/>
                <w:szCs w:val="24"/>
              </w:rPr>
              <w:t>@wahaha.com.cn</w:t>
            </w:r>
          </w:p>
        </w:tc>
      </w:tr>
      <w:tr w:rsidR="00FE4D59" w:rsidRPr="009A69FB" w14:paraId="37522856" w14:textId="77777777" w:rsidTr="00F83D98">
        <w:trPr>
          <w:trHeight w:val="349"/>
        </w:trPr>
        <w:tc>
          <w:tcPr>
            <w:tcW w:w="978" w:type="dxa"/>
            <w:shd w:val="clear" w:color="auto" w:fill="auto"/>
            <w:vAlign w:val="center"/>
            <w:hideMark/>
          </w:tcPr>
          <w:p w14:paraId="42FB205F" w14:textId="77777777" w:rsidR="00FE4D59" w:rsidRPr="009A69FB" w:rsidRDefault="00FE4D59" w:rsidP="005052EF">
            <w:pPr>
              <w:jc w:val="center"/>
              <w:rPr>
                <w:rFonts w:ascii="仿宋" w:eastAsia="仿宋" w:hAnsi="仿宋" w:cs="宋体"/>
                <w:sz w:val="24"/>
                <w:szCs w:val="24"/>
              </w:rPr>
            </w:pPr>
            <w:proofErr w:type="gramStart"/>
            <w:r w:rsidRPr="009A69FB">
              <w:rPr>
                <w:rFonts w:ascii="仿宋" w:eastAsia="仿宋" w:hAnsi="仿宋" w:cs="宋体" w:hint="eastAsia"/>
                <w:sz w:val="24"/>
                <w:szCs w:val="24"/>
              </w:rPr>
              <w:t>罗维旭</w:t>
            </w:r>
            <w:proofErr w:type="gramEnd"/>
          </w:p>
        </w:tc>
        <w:tc>
          <w:tcPr>
            <w:tcW w:w="1997" w:type="dxa"/>
            <w:shd w:val="clear" w:color="auto" w:fill="auto"/>
            <w:vAlign w:val="center"/>
            <w:hideMark/>
          </w:tcPr>
          <w:p w14:paraId="3715BB26" w14:textId="77777777" w:rsidR="00FE4D59" w:rsidRPr="009A69FB" w:rsidRDefault="00FE4D59" w:rsidP="005052EF">
            <w:pPr>
              <w:jc w:val="center"/>
              <w:rPr>
                <w:rFonts w:ascii="仿宋" w:eastAsia="仿宋" w:hAnsi="仿宋" w:cs="宋体"/>
                <w:sz w:val="24"/>
                <w:szCs w:val="24"/>
              </w:rPr>
            </w:pPr>
            <w:r w:rsidRPr="009A69FB">
              <w:rPr>
                <w:rFonts w:ascii="仿宋" w:eastAsia="仿宋" w:hAnsi="仿宋" w:cs="宋体" w:hint="eastAsia"/>
                <w:sz w:val="24"/>
                <w:szCs w:val="24"/>
              </w:rPr>
              <w:t>0571-8</w:t>
            </w:r>
            <w:r w:rsidRPr="009A69FB">
              <w:rPr>
                <w:rFonts w:ascii="仿宋" w:eastAsia="仿宋" w:hAnsi="仿宋" w:cs="宋体"/>
                <w:sz w:val="24"/>
                <w:szCs w:val="24"/>
              </w:rPr>
              <w:t>7880565</w:t>
            </w:r>
          </w:p>
        </w:tc>
        <w:tc>
          <w:tcPr>
            <w:tcW w:w="5502" w:type="dxa"/>
            <w:shd w:val="clear" w:color="auto" w:fill="auto"/>
            <w:vAlign w:val="center"/>
            <w:hideMark/>
          </w:tcPr>
          <w:p w14:paraId="7E41A489" w14:textId="77777777" w:rsidR="00FE4D59" w:rsidRPr="009A69FB" w:rsidRDefault="00FE4D59" w:rsidP="005052EF">
            <w:pPr>
              <w:jc w:val="center"/>
              <w:rPr>
                <w:rFonts w:ascii="仿宋" w:eastAsia="仿宋" w:hAnsi="仿宋" w:cs="宋体"/>
                <w:sz w:val="24"/>
                <w:szCs w:val="24"/>
              </w:rPr>
            </w:pPr>
            <w:r w:rsidRPr="009A69FB">
              <w:rPr>
                <w:rFonts w:ascii="仿宋" w:eastAsia="仿宋" w:hAnsi="仿宋" w:cs="宋体"/>
                <w:sz w:val="24"/>
                <w:szCs w:val="24"/>
              </w:rPr>
              <w:t>luoweixu@wahaha.com.cn</w:t>
            </w:r>
          </w:p>
        </w:tc>
      </w:tr>
      <w:tr w:rsidR="00FE4D59" w:rsidRPr="009A69FB" w14:paraId="4711D616" w14:textId="77777777" w:rsidTr="00F83D98">
        <w:trPr>
          <w:trHeight w:val="349"/>
        </w:trPr>
        <w:tc>
          <w:tcPr>
            <w:tcW w:w="978" w:type="dxa"/>
            <w:shd w:val="clear" w:color="auto" w:fill="auto"/>
            <w:vAlign w:val="center"/>
            <w:hideMark/>
          </w:tcPr>
          <w:p w14:paraId="65E23BCA" w14:textId="77777777" w:rsidR="00FE4D59" w:rsidRPr="009A69FB" w:rsidRDefault="00FE4D59" w:rsidP="005052EF">
            <w:pPr>
              <w:rPr>
                <w:rFonts w:ascii="仿宋" w:eastAsia="仿宋" w:hAnsi="仿宋" w:cs="宋体"/>
                <w:sz w:val="24"/>
                <w:szCs w:val="24"/>
              </w:rPr>
            </w:pPr>
            <w:r w:rsidRPr="009A69FB">
              <w:rPr>
                <w:rFonts w:ascii="仿宋" w:eastAsia="仿宋" w:hAnsi="仿宋" w:cs="宋体" w:hint="eastAsia"/>
                <w:sz w:val="24"/>
                <w:szCs w:val="24"/>
              </w:rPr>
              <w:t>姜旭</w:t>
            </w:r>
          </w:p>
        </w:tc>
        <w:tc>
          <w:tcPr>
            <w:tcW w:w="1997" w:type="dxa"/>
            <w:shd w:val="clear" w:color="auto" w:fill="auto"/>
            <w:vAlign w:val="center"/>
            <w:hideMark/>
          </w:tcPr>
          <w:p w14:paraId="331C9857" w14:textId="77777777" w:rsidR="00FE4D59" w:rsidRPr="009A69FB" w:rsidRDefault="00FE4D59" w:rsidP="005052EF">
            <w:pPr>
              <w:jc w:val="center"/>
              <w:rPr>
                <w:rFonts w:ascii="仿宋" w:eastAsia="仿宋" w:hAnsi="仿宋" w:cs="宋体"/>
                <w:sz w:val="24"/>
                <w:szCs w:val="24"/>
              </w:rPr>
            </w:pPr>
            <w:r w:rsidRPr="009A69FB">
              <w:rPr>
                <w:rFonts w:ascii="仿宋" w:eastAsia="仿宋" w:hAnsi="仿宋" w:cs="宋体" w:hint="eastAsia"/>
                <w:sz w:val="24"/>
                <w:szCs w:val="24"/>
              </w:rPr>
              <w:t>0571-</w:t>
            </w:r>
            <w:r w:rsidRPr="009A69FB">
              <w:rPr>
                <w:rFonts w:ascii="仿宋" w:eastAsia="仿宋" w:hAnsi="仿宋" w:cs="宋体"/>
                <w:sz w:val="24"/>
                <w:szCs w:val="24"/>
              </w:rPr>
              <w:t>82722353</w:t>
            </w:r>
          </w:p>
        </w:tc>
        <w:tc>
          <w:tcPr>
            <w:tcW w:w="5502" w:type="dxa"/>
            <w:shd w:val="clear" w:color="auto" w:fill="auto"/>
            <w:vAlign w:val="center"/>
            <w:hideMark/>
          </w:tcPr>
          <w:p w14:paraId="6CE923DD" w14:textId="77777777" w:rsidR="00FE4D59" w:rsidRPr="009A69FB" w:rsidRDefault="00FE4D59" w:rsidP="005052EF">
            <w:pPr>
              <w:jc w:val="center"/>
              <w:rPr>
                <w:rFonts w:ascii="仿宋" w:eastAsia="仿宋" w:hAnsi="仿宋" w:cs="宋体"/>
                <w:sz w:val="24"/>
                <w:szCs w:val="24"/>
              </w:rPr>
            </w:pPr>
            <w:r w:rsidRPr="009A69FB">
              <w:rPr>
                <w:rFonts w:ascii="仿宋" w:eastAsia="仿宋" w:hAnsi="仿宋" w:cs="宋体"/>
                <w:sz w:val="24"/>
                <w:szCs w:val="24"/>
              </w:rPr>
              <w:t>xu.jiang@h-shgroup.com</w:t>
            </w:r>
          </w:p>
        </w:tc>
      </w:tr>
    </w:tbl>
    <w:p w14:paraId="124EED20" w14:textId="61AF43AD" w:rsidR="00B13CD8" w:rsidRPr="009A69FB" w:rsidRDefault="00B13CD8" w:rsidP="00B13CD8">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监督及投诉举报电话：0571- 87880619，电子邮件：</w:t>
      </w:r>
      <w:r w:rsidR="00FE4D59" w:rsidRPr="009A69FB">
        <w:rPr>
          <w:rFonts w:ascii="仿宋" w:eastAsia="仿宋" w:hAnsi="仿宋" w:hint="eastAsia"/>
          <w:sz w:val="24"/>
          <w:szCs w:val="24"/>
        </w:rPr>
        <w:t>t</w:t>
      </w:r>
      <w:r w:rsidR="00FE4D59" w:rsidRPr="009A69FB">
        <w:rPr>
          <w:rFonts w:ascii="仿宋" w:eastAsia="仿宋" w:hAnsi="仿宋"/>
          <w:sz w:val="24"/>
          <w:szCs w:val="24"/>
        </w:rPr>
        <w:t>zb</w:t>
      </w:r>
      <w:r w:rsidRPr="009A69FB">
        <w:rPr>
          <w:rFonts w:ascii="仿宋" w:eastAsia="仿宋" w:hAnsi="仿宋" w:hint="eastAsia"/>
          <w:sz w:val="24"/>
          <w:szCs w:val="24"/>
        </w:rPr>
        <w:t>@wahaha.com.cn。</w:t>
      </w:r>
    </w:p>
    <w:p w14:paraId="78EBA403" w14:textId="19E2CD81" w:rsidR="00B13CD8" w:rsidRPr="009A69FB" w:rsidRDefault="00B13CD8" w:rsidP="00A55EE2">
      <w:pPr>
        <w:spacing w:line="300" w:lineRule="auto"/>
        <w:ind w:firstLineChars="200" w:firstLine="480"/>
        <w:rPr>
          <w:rFonts w:ascii="仿宋" w:eastAsia="仿宋" w:hAnsi="仿宋"/>
          <w:sz w:val="24"/>
          <w:szCs w:val="24"/>
        </w:rPr>
      </w:pPr>
    </w:p>
    <w:p w14:paraId="1B0A729B" w14:textId="14C0F86D" w:rsidR="00985994" w:rsidRPr="009A69FB" w:rsidRDefault="00985994" w:rsidP="00985994">
      <w:pPr>
        <w:spacing w:line="300" w:lineRule="auto"/>
        <w:ind w:firstLineChars="200" w:firstLine="482"/>
        <w:rPr>
          <w:rFonts w:ascii="仿宋" w:eastAsia="仿宋" w:hAnsi="仿宋"/>
          <w:b/>
          <w:bCs/>
          <w:sz w:val="24"/>
          <w:szCs w:val="24"/>
        </w:rPr>
      </w:pPr>
      <w:r w:rsidRPr="009A69FB">
        <w:rPr>
          <w:rFonts w:ascii="仿宋" w:eastAsia="仿宋" w:hAnsi="仿宋" w:hint="eastAsia"/>
          <w:b/>
          <w:bCs/>
          <w:sz w:val="24"/>
          <w:szCs w:val="24"/>
        </w:rPr>
        <w:t>五、</w:t>
      </w:r>
      <w:r w:rsidR="009A69FB" w:rsidRPr="009A69FB">
        <w:rPr>
          <w:rFonts w:ascii="仿宋" w:eastAsia="仿宋" w:hAnsi="仿宋" w:hint="eastAsia"/>
          <w:b/>
          <w:bCs/>
          <w:sz w:val="24"/>
          <w:szCs w:val="24"/>
        </w:rPr>
        <w:t xml:space="preserve"> </w:t>
      </w:r>
      <w:r w:rsidRPr="009A69FB">
        <w:rPr>
          <w:rFonts w:ascii="仿宋" w:eastAsia="仿宋" w:hAnsi="仿宋" w:hint="eastAsia"/>
          <w:b/>
          <w:bCs/>
          <w:sz w:val="24"/>
          <w:szCs w:val="24"/>
        </w:rPr>
        <w:t>注意事项：</w:t>
      </w:r>
    </w:p>
    <w:p w14:paraId="67765361" w14:textId="6111874D" w:rsidR="00985994" w:rsidRPr="009A69FB" w:rsidRDefault="00985994" w:rsidP="00985994">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所有</w:t>
      </w:r>
      <w:r w:rsidR="009E036B" w:rsidRPr="009A69FB">
        <w:rPr>
          <w:rFonts w:ascii="仿宋" w:eastAsia="仿宋" w:hAnsi="仿宋" w:hint="eastAsia"/>
          <w:sz w:val="24"/>
          <w:szCs w:val="24"/>
        </w:rPr>
        <w:t>投标企业所提供的</w:t>
      </w:r>
      <w:r w:rsidRPr="009A69FB">
        <w:rPr>
          <w:rFonts w:ascii="仿宋" w:eastAsia="仿宋" w:hAnsi="仿宋"/>
          <w:sz w:val="24"/>
          <w:szCs w:val="24"/>
        </w:rPr>
        <w:t>材料</w:t>
      </w:r>
      <w:r w:rsidR="00480978" w:rsidRPr="009A69FB">
        <w:rPr>
          <w:rFonts w:ascii="仿宋" w:eastAsia="仿宋" w:hAnsi="仿宋" w:hint="eastAsia"/>
          <w:sz w:val="24"/>
          <w:szCs w:val="24"/>
        </w:rPr>
        <w:t>须</w:t>
      </w:r>
      <w:r w:rsidRPr="009A69FB">
        <w:rPr>
          <w:rFonts w:ascii="仿宋" w:eastAsia="仿宋" w:hAnsi="仿宋"/>
          <w:sz w:val="24"/>
          <w:szCs w:val="24"/>
        </w:rPr>
        <w:t>真实、合法、完整、清晰，材料不完整</w:t>
      </w:r>
      <w:r w:rsidR="009E036B" w:rsidRPr="009A69FB">
        <w:rPr>
          <w:rFonts w:ascii="仿宋" w:eastAsia="仿宋" w:hAnsi="仿宋" w:hint="eastAsia"/>
          <w:sz w:val="24"/>
          <w:szCs w:val="24"/>
        </w:rPr>
        <w:t>、</w:t>
      </w:r>
      <w:r w:rsidRPr="009A69FB">
        <w:rPr>
          <w:rFonts w:ascii="仿宋" w:eastAsia="仿宋" w:hAnsi="仿宋"/>
          <w:sz w:val="24"/>
          <w:szCs w:val="24"/>
        </w:rPr>
        <w:t>不清晰的或逾期</w:t>
      </w:r>
      <w:r w:rsidRPr="009A69FB">
        <w:rPr>
          <w:rFonts w:ascii="仿宋" w:eastAsia="仿宋" w:hAnsi="仿宋" w:hint="eastAsia"/>
          <w:sz w:val="24"/>
          <w:szCs w:val="24"/>
        </w:rPr>
        <w:t>提交</w:t>
      </w:r>
      <w:r w:rsidRPr="009A69FB">
        <w:rPr>
          <w:rFonts w:ascii="仿宋" w:eastAsia="仿宋" w:hAnsi="仿宋"/>
          <w:sz w:val="24"/>
          <w:szCs w:val="24"/>
        </w:rPr>
        <w:t>，</w:t>
      </w:r>
      <w:r w:rsidR="009E036B" w:rsidRPr="009A69FB">
        <w:rPr>
          <w:rFonts w:ascii="仿宋" w:eastAsia="仿宋" w:hAnsi="仿宋" w:hint="eastAsia"/>
          <w:sz w:val="24"/>
          <w:szCs w:val="24"/>
        </w:rPr>
        <w:t>按招标平台公布的规则处理</w:t>
      </w:r>
      <w:r w:rsidRPr="009A69FB">
        <w:rPr>
          <w:rFonts w:ascii="仿宋" w:eastAsia="仿宋" w:hAnsi="仿宋"/>
          <w:sz w:val="24"/>
          <w:szCs w:val="24"/>
        </w:rPr>
        <w:t>。</w:t>
      </w:r>
      <w:r w:rsidRPr="009A69FB">
        <w:rPr>
          <w:rFonts w:ascii="仿宋" w:eastAsia="仿宋" w:hAnsi="仿宋" w:hint="eastAsia"/>
          <w:sz w:val="24"/>
          <w:szCs w:val="24"/>
        </w:rPr>
        <w:t>如发现</w:t>
      </w:r>
      <w:r w:rsidR="009E036B" w:rsidRPr="009A69FB">
        <w:rPr>
          <w:rFonts w:ascii="仿宋" w:eastAsia="仿宋" w:hAnsi="仿宋" w:hint="eastAsia"/>
          <w:sz w:val="24"/>
          <w:szCs w:val="24"/>
        </w:rPr>
        <w:t>投标企业存在</w:t>
      </w:r>
      <w:r w:rsidRPr="009A69FB">
        <w:rPr>
          <w:rFonts w:ascii="仿宋" w:eastAsia="仿宋" w:hAnsi="仿宋"/>
          <w:sz w:val="24"/>
          <w:szCs w:val="24"/>
        </w:rPr>
        <w:t>伪造材料</w:t>
      </w:r>
      <w:r w:rsidRPr="009A69FB">
        <w:rPr>
          <w:rFonts w:ascii="仿宋" w:eastAsia="仿宋" w:hAnsi="仿宋" w:hint="eastAsia"/>
          <w:sz w:val="24"/>
          <w:szCs w:val="24"/>
        </w:rPr>
        <w:t>、虚假数据、恶意报价</w:t>
      </w:r>
      <w:r w:rsidR="009E036B" w:rsidRPr="009A69FB">
        <w:rPr>
          <w:rFonts w:ascii="仿宋" w:eastAsia="仿宋" w:hAnsi="仿宋" w:hint="eastAsia"/>
          <w:sz w:val="24"/>
          <w:szCs w:val="24"/>
        </w:rPr>
        <w:t>等行为</w:t>
      </w:r>
      <w:r w:rsidRPr="009A69FB">
        <w:rPr>
          <w:rFonts w:ascii="仿宋" w:eastAsia="仿宋" w:hAnsi="仿宋" w:hint="eastAsia"/>
          <w:sz w:val="24"/>
          <w:szCs w:val="24"/>
        </w:rPr>
        <w:t>，</w:t>
      </w:r>
      <w:r w:rsidR="009E036B" w:rsidRPr="009A69FB">
        <w:rPr>
          <w:rFonts w:ascii="仿宋" w:eastAsia="仿宋" w:hAnsi="仿宋" w:hint="eastAsia"/>
          <w:sz w:val="24"/>
          <w:szCs w:val="24"/>
        </w:rPr>
        <w:t>招标人有权永久</w:t>
      </w:r>
      <w:r w:rsidRPr="009A69FB">
        <w:rPr>
          <w:rFonts w:ascii="仿宋" w:eastAsia="仿宋" w:hAnsi="仿宋"/>
          <w:sz w:val="24"/>
          <w:szCs w:val="24"/>
        </w:rPr>
        <w:t>取消</w:t>
      </w:r>
      <w:r w:rsidR="009E036B" w:rsidRPr="009A69FB">
        <w:rPr>
          <w:rFonts w:ascii="仿宋" w:eastAsia="仿宋" w:hAnsi="仿宋" w:hint="eastAsia"/>
          <w:sz w:val="24"/>
          <w:szCs w:val="24"/>
        </w:rPr>
        <w:t>该企业后续</w:t>
      </w:r>
      <w:r w:rsidRPr="009A69FB">
        <w:rPr>
          <w:rFonts w:ascii="仿宋" w:eastAsia="仿宋" w:hAnsi="仿宋" w:hint="eastAsia"/>
          <w:sz w:val="24"/>
          <w:szCs w:val="24"/>
        </w:rPr>
        <w:t>投标</w:t>
      </w:r>
      <w:r w:rsidRPr="009A69FB">
        <w:rPr>
          <w:rFonts w:ascii="仿宋" w:eastAsia="仿宋" w:hAnsi="仿宋"/>
          <w:sz w:val="24"/>
          <w:szCs w:val="24"/>
        </w:rPr>
        <w:t>资格</w:t>
      </w:r>
      <w:r w:rsidRPr="009A69FB">
        <w:rPr>
          <w:rFonts w:ascii="仿宋" w:eastAsia="仿宋" w:hAnsi="仿宋" w:hint="eastAsia"/>
          <w:sz w:val="24"/>
          <w:szCs w:val="24"/>
        </w:rPr>
        <w:t>。</w:t>
      </w:r>
    </w:p>
    <w:p w14:paraId="6BB6A92E" w14:textId="77777777" w:rsidR="00985994" w:rsidRPr="009A69FB" w:rsidRDefault="00985994" w:rsidP="00985994">
      <w:pPr>
        <w:spacing w:line="300" w:lineRule="auto"/>
        <w:ind w:firstLineChars="200" w:firstLine="480"/>
        <w:rPr>
          <w:rFonts w:ascii="仿宋" w:eastAsia="仿宋" w:hAnsi="仿宋"/>
          <w:sz w:val="24"/>
          <w:szCs w:val="24"/>
        </w:rPr>
      </w:pPr>
    </w:p>
    <w:p w14:paraId="02FFFA8F" w14:textId="77777777" w:rsidR="00A55EE2" w:rsidRPr="009A69FB" w:rsidRDefault="00A55EE2" w:rsidP="00A55EE2">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特此公告！</w:t>
      </w:r>
    </w:p>
    <w:p w14:paraId="63723438" w14:textId="77777777" w:rsidR="00A55EE2" w:rsidRPr="009A69FB" w:rsidRDefault="00A55EE2" w:rsidP="00D47126">
      <w:pPr>
        <w:spacing w:line="300" w:lineRule="auto"/>
        <w:rPr>
          <w:rFonts w:ascii="仿宋" w:eastAsia="仿宋" w:hAnsi="仿宋"/>
          <w:b/>
          <w:bCs/>
          <w:sz w:val="24"/>
          <w:szCs w:val="24"/>
        </w:rPr>
      </w:pPr>
    </w:p>
    <w:p w14:paraId="2F4A367D" w14:textId="77777777" w:rsidR="00A55EE2" w:rsidRPr="009A69FB" w:rsidRDefault="00A55EE2" w:rsidP="00A55EE2">
      <w:pPr>
        <w:pStyle w:val="a3"/>
        <w:spacing w:line="300" w:lineRule="auto"/>
        <w:ind w:left="960" w:firstLine="482"/>
        <w:jc w:val="right"/>
        <w:rPr>
          <w:rFonts w:ascii="仿宋" w:eastAsia="仿宋" w:hAnsi="仿宋"/>
          <w:b/>
          <w:bCs/>
          <w:sz w:val="24"/>
          <w:szCs w:val="24"/>
        </w:rPr>
      </w:pPr>
      <w:r w:rsidRPr="009A69FB">
        <w:rPr>
          <w:rFonts w:ascii="仿宋" w:eastAsia="仿宋" w:hAnsi="仿宋" w:hint="eastAsia"/>
          <w:b/>
          <w:bCs/>
          <w:sz w:val="24"/>
          <w:szCs w:val="24"/>
        </w:rPr>
        <w:t>杭州娃哈哈集团有限公司</w:t>
      </w:r>
    </w:p>
    <w:p w14:paraId="4D1933B3" w14:textId="77777777" w:rsidR="00A55EE2" w:rsidRPr="009A69FB" w:rsidRDefault="00A55EE2" w:rsidP="00A55EE2">
      <w:pPr>
        <w:pStyle w:val="a3"/>
        <w:spacing w:line="300" w:lineRule="auto"/>
        <w:ind w:left="960" w:firstLine="482"/>
        <w:jc w:val="right"/>
        <w:rPr>
          <w:rFonts w:ascii="仿宋" w:eastAsia="仿宋" w:hAnsi="仿宋"/>
          <w:b/>
          <w:bCs/>
          <w:sz w:val="24"/>
          <w:szCs w:val="24"/>
        </w:rPr>
      </w:pPr>
      <w:r w:rsidRPr="009A69FB">
        <w:rPr>
          <w:rFonts w:ascii="仿宋" w:eastAsia="仿宋" w:hAnsi="仿宋" w:hint="eastAsia"/>
          <w:b/>
          <w:bCs/>
          <w:sz w:val="24"/>
          <w:szCs w:val="24"/>
        </w:rPr>
        <w:t>宏胜饮料集团有限公司</w:t>
      </w:r>
    </w:p>
    <w:p w14:paraId="1F258105" w14:textId="1C349A78" w:rsidR="009E036B" w:rsidRDefault="00162587" w:rsidP="00480978">
      <w:pPr>
        <w:spacing w:line="300" w:lineRule="auto"/>
        <w:jc w:val="right"/>
      </w:pPr>
      <w:r w:rsidRPr="009A69FB">
        <w:rPr>
          <w:rFonts w:ascii="仿宋" w:eastAsia="仿宋" w:hAnsi="仿宋" w:hint="eastAsia"/>
          <w:b/>
          <w:bCs/>
          <w:sz w:val="24"/>
          <w:szCs w:val="24"/>
        </w:rPr>
        <w:t>202</w:t>
      </w:r>
      <w:r w:rsidRPr="009A69FB">
        <w:rPr>
          <w:rFonts w:ascii="仿宋" w:eastAsia="仿宋" w:hAnsi="仿宋"/>
          <w:b/>
          <w:bCs/>
          <w:sz w:val="24"/>
          <w:szCs w:val="24"/>
        </w:rPr>
        <w:t>1</w:t>
      </w:r>
      <w:r w:rsidRPr="009A69FB">
        <w:rPr>
          <w:rFonts w:ascii="仿宋" w:eastAsia="仿宋" w:hAnsi="仿宋" w:hint="eastAsia"/>
          <w:b/>
          <w:bCs/>
          <w:sz w:val="24"/>
          <w:szCs w:val="24"/>
        </w:rPr>
        <w:t>年</w:t>
      </w:r>
      <w:r>
        <w:rPr>
          <w:rFonts w:ascii="仿宋" w:eastAsia="仿宋" w:hAnsi="仿宋"/>
          <w:b/>
          <w:bCs/>
          <w:sz w:val="24"/>
          <w:szCs w:val="24"/>
        </w:rPr>
        <w:t>10</w:t>
      </w:r>
      <w:r w:rsidR="00A55EE2" w:rsidRPr="009A69FB">
        <w:rPr>
          <w:rFonts w:ascii="仿宋" w:eastAsia="仿宋" w:hAnsi="仿宋" w:hint="eastAsia"/>
          <w:b/>
          <w:bCs/>
          <w:sz w:val="24"/>
          <w:szCs w:val="24"/>
        </w:rPr>
        <w:t>月</w:t>
      </w:r>
      <w:r>
        <w:rPr>
          <w:rFonts w:ascii="仿宋" w:eastAsia="仿宋" w:hAnsi="仿宋"/>
          <w:b/>
          <w:bCs/>
          <w:sz w:val="24"/>
          <w:szCs w:val="24"/>
        </w:rPr>
        <w:t>8</w:t>
      </w:r>
      <w:r w:rsidR="00A55EE2" w:rsidRPr="009A69FB">
        <w:rPr>
          <w:rFonts w:ascii="仿宋" w:eastAsia="仿宋" w:hAnsi="仿宋" w:hint="eastAsia"/>
          <w:b/>
          <w:bCs/>
          <w:sz w:val="24"/>
          <w:szCs w:val="24"/>
        </w:rPr>
        <w:t>日</w:t>
      </w:r>
    </w:p>
    <w:p w14:paraId="5F74D02A" w14:textId="306C074C" w:rsidR="006B74E4" w:rsidRPr="009A69FB" w:rsidRDefault="006B74E4" w:rsidP="009A69FB">
      <w:pPr>
        <w:spacing w:line="240" w:lineRule="auto"/>
        <w:jc w:val="left"/>
        <w:textAlignment w:val="auto"/>
      </w:pPr>
    </w:p>
    <w:sectPr w:rsidR="006B74E4" w:rsidRPr="009A69FB" w:rsidSect="008E7EEA">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A6A3" w14:textId="77777777" w:rsidR="00FC59CA" w:rsidRDefault="00FC59CA" w:rsidP="00950215">
      <w:pPr>
        <w:spacing w:line="240" w:lineRule="auto"/>
      </w:pPr>
      <w:r>
        <w:separator/>
      </w:r>
    </w:p>
  </w:endnote>
  <w:endnote w:type="continuationSeparator" w:id="0">
    <w:p w14:paraId="44437FCE" w14:textId="77777777" w:rsidR="00FC59CA" w:rsidRDefault="00FC59CA" w:rsidP="00950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1102"/>
      <w:docPartObj>
        <w:docPartGallery w:val="Page Numbers (Bottom of Page)"/>
        <w:docPartUnique/>
      </w:docPartObj>
    </w:sdtPr>
    <w:sdtEndPr/>
    <w:sdtContent>
      <w:p w14:paraId="6F782973" w14:textId="77777777" w:rsidR="00724A08" w:rsidRDefault="005249BD">
        <w:pPr>
          <w:pStyle w:val="a7"/>
          <w:jc w:val="center"/>
        </w:pPr>
        <w:r>
          <w:fldChar w:fldCharType="begin"/>
        </w:r>
        <w:r>
          <w:instrText xml:space="preserve"> PAGE   \* MERGEFORMAT </w:instrText>
        </w:r>
        <w:r>
          <w:fldChar w:fldCharType="separate"/>
        </w:r>
        <w:r w:rsidR="00BD688A" w:rsidRPr="00BD688A">
          <w:rPr>
            <w:noProof/>
            <w:lang w:val="zh-CN"/>
          </w:rPr>
          <w:t>1</w:t>
        </w:r>
        <w:r>
          <w:rPr>
            <w:noProof/>
            <w:lang w:val="zh-CN"/>
          </w:rPr>
          <w:fldChar w:fldCharType="end"/>
        </w:r>
      </w:p>
    </w:sdtContent>
  </w:sdt>
  <w:p w14:paraId="6FDB010F" w14:textId="77777777" w:rsidR="00724A08" w:rsidRDefault="00724A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014D3" w14:textId="77777777" w:rsidR="00FC59CA" w:rsidRDefault="00FC59CA" w:rsidP="00950215">
      <w:pPr>
        <w:spacing w:line="240" w:lineRule="auto"/>
      </w:pPr>
      <w:r>
        <w:separator/>
      </w:r>
    </w:p>
  </w:footnote>
  <w:footnote w:type="continuationSeparator" w:id="0">
    <w:p w14:paraId="3DA2F12B" w14:textId="77777777" w:rsidR="00FC59CA" w:rsidRDefault="00FC59CA" w:rsidP="009502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2621" w14:textId="05CE37B1" w:rsidR="00BE44F5" w:rsidRPr="00BE44F5" w:rsidRDefault="00BE44F5" w:rsidP="00BE44F5">
    <w:pPr>
      <w:spacing w:before="119" w:line="240" w:lineRule="auto"/>
      <w:contextualSpacing/>
      <w:jc w:val="right"/>
      <w:textAlignment w:val="top"/>
      <w:rPr>
        <w:sz w:val="13"/>
        <w:szCs w:val="13"/>
      </w:rPr>
    </w:pPr>
    <w:r w:rsidRPr="00BE44F5">
      <w:rPr>
        <w:rFonts w:ascii="宋体" w:hAnsi="宋体" w:hint="eastAsia"/>
        <w:color w:val="auto"/>
        <w:sz w:val="13"/>
        <w:szCs w:val="13"/>
      </w:rPr>
      <w:t>杭州娃哈哈集团及宏胜饮料集团有限公司</w:t>
    </w:r>
    <w:r w:rsidR="00074208" w:rsidRPr="00BE44F5">
      <w:rPr>
        <w:rFonts w:ascii="宋体" w:hAnsi="宋体" w:hint="eastAsia"/>
        <w:color w:val="auto"/>
        <w:sz w:val="13"/>
        <w:szCs w:val="13"/>
      </w:rPr>
      <w:t>202</w:t>
    </w:r>
    <w:r w:rsidR="00074208">
      <w:rPr>
        <w:rFonts w:ascii="宋体" w:hAnsi="宋体"/>
        <w:color w:val="auto"/>
        <w:sz w:val="13"/>
        <w:szCs w:val="13"/>
      </w:rPr>
      <w:t>2</w:t>
    </w:r>
    <w:r w:rsidRPr="00BE44F5">
      <w:rPr>
        <w:rFonts w:ascii="宋体" w:hAnsi="宋体" w:hint="eastAsia"/>
        <w:color w:val="auto"/>
        <w:sz w:val="13"/>
        <w:szCs w:val="13"/>
      </w:rPr>
      <w:t>年度进出口物资清关运输服务项目招标公告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B29"/>
    <w:multiLevelType w:val="hybridMultilevel"/>
    <w:tmpl w:val="74BCD460"/>
    <w:lvl w:ilvl="0" w:tplc="EB4AF74A">
      <w:start w:val="1"/>
      <w:numFmt w:val="decimal"/>
      <w:lvlText w:val="%1、"/>
      <w:lvlJc w:val="left"/>
      <w:pPr>
        <w:tabs>
          <w:tab w:val="num" w:pos="780"/>
        </w:tabs>
        <w:ind w:left="780" w:hanging="360"/>
      </w:pPr>
      <w:rPr>
        <w:rFonts w:hint="default"/>
        <w:b/>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0D302C24"/>
    <w:multiLevelType w:val="hybridMultilevel"/>
    <w:tmpl w:val="5CA6C8EA"/>
    <w:lvl w:ilvl="0" w:tplc="A894A7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A796FF9"/>
    <w:multiLevelType w:val="hybridMultilevel"/>
    <w:tmpl w:val="5F84A958"/>
    <w:lvl w:ilvl="0" w:tplc="10840EB6">
      <w:start w:val="1"/>
      <w:numFmt w:val="decimal"/>
      <w:lvlText w:val="%1、"/>
      <w:lvlJc w:val="left"/>
      <w:pPr>
        <w:tabs>
          <w:tab w:val="num" w:pos="1155"/>
        </w:tabs>
        <w:ind w:left="1155" w:hanging="735"/>
      </w:pPr>
      <w:rPr>
        <w:rFonts w:hint="default"/>
        <w:b/>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505C2B7D"/>
    <w:multiLevelType w:val="hybridMultilevel"/>
    <w:tmpl w:val="5148BB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B0BD6"/>
    <w:multiLevelType w:val="hybridMultilevel"/>
    <w:tmpl w:val="06BE0BB8"/>
    <w:lvl w:ilvl="0" w:tplc="EB4AF74A">
      <w:start w:val="1"/>
      <w:numFmt w:val="decimal"/>
      <w:lvlText w:val="%1、"/>
      <w:lvlJc w:val="left"/>
      <w:pPr>
        <w:tabs>
          <w:tab w:val="num" w:pos="780"/>
        </w:tabs>
        <w:ind w:left="780" w:hanging="360"/>
      </w:pPr>
      <w:rPr>
        <w:rFonts w:hint="default"/>
        <w:b/>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E648E"/>
    <w:rsid w:val="000121E3"/>
    <w:rsid w:val="00074208"/>
    <w:rsid w:val="00084E5A"/>
    <w:rsid w:val="000D56FF"/>
    <w:rsid w:val="000F13F6"/>
    <w:rsid w:val="000F6D5F"/>
    <w:rsid w:val="000F6E3B"/>
    <w:rsid w:val="00107020"/>
    <w:rsid w:val="00134EC7"/>
    <w:rsid w:val="001525ED"/>
    <w:rsid w:val="0015407C"/>
    <w:rsid w:val="00162587"/>
    <w:rsid w:val="0018131B"/>
    <w:rsid w:val="001A02B6"/>
    <w:rsid w:val="001A5B79"/>
    <w:rsid w:val="001D2B80"/>
    <w:rsid w:val="001E4FD3"/>
    <w:rsid w:val="001F1ED0"/>
    <w:rsid w:val="00200A32"/>
    <w:rsid w:val="00262CEF"/>
    <w:rsid w:val="0027284A"/>
    <w:rsid w:val="002D25A1"/>
    <w:rsid w:val="00311B95"/>
    <w:rsid w:val="00363EA7"/>
    <w:rsid w:val="003937BD"/>
    <w:rsid w:val="003E0679"/>
    <w:rsid w:val="00417C7D"/>
    <w:rsid w:val="0042139F"/>
    <w:rsid w:val="004540DE"/>
    <w:rsid w:val="00480978"/>
    <w:rsid w:val="00494B23"/>
    <w:rsid w:val="004A50E9"/>
    <w:rsid w:val="004A7E00"/>
    <w:rsid w:val="004C1D2C"/>
    <w:rsid w:val="004C3CE3"/>
    <w:rsid w:val="004F66FC"/>
    <w:rsid w:val="00501172"/>
    <w:rsid w:val="005249BD"/>
    <w:rsid w:val="0054745C"/>
    <w:rsid w:val="00550FCE"/>
    <w:rsid w:val="005A6B39"/>
    <w:rsid w:val="005C59CE"/>
    <w:rsid w:val="0062013A"/>
    <w:rsid w:val="00630CC5"/>
    <w:rsid w:val="00640F16"/>
    <w:rsid w:val="00662390"/>
    <w:rsid w:val="006B74E4"/>
    <w:rsid w:val="007164DB"/>
    <w:rsid w:val="00724A08"/>
    <w:rsid w:val="007C2048"/>
    <w:rsid w:val="0080673E"/>
    <w:rsid w:val="008800DB"/>
    <w:rsid w:val="00885118"/>
    <w:rsid w:val="00893312"/>
    <w:rsid w:val="008D2A90"/>
    <w:rsid w:val="008E648E"/>
    <w:rsid w:val="008E7EEA"/>
    <w:rsid w:val="00924E9B"/>
    <w:rsid w:val="00945B4A"/>
    <w:rsid w:val="00950215"/>
    <w:rsid w:val="0097549A"/>
    <w:rsid w:val="00985994"/>
    <w:rsid w:val="00994EA7"/>
    <w:rsid w:val="009A69FB"/>
    <w:rsid w:val="009E036B"/>
    <w:rsid w:val="00A07F0A"/>
    <w:rsid w:val="00A1159B"/>
    <w:rsid w:val="00A15101"/>
    <w:rsid w:val="00A15A31"/>
    <w:rsid w:val="00A44F61"/>
    <w:rsid w:val="00A54FBD"/>
    <w:rsid w:val="00A55EE2"/>
    <w:rsid w:val="00A651FD"/>
    <w:rsid w:val="00A73C55"/>
    <w:rsid w:val="00AD1CEA"/>
    <w:rsid w:val="00AE0CE3"/>
    <w:rsid w:val="00B13CD8"/>
    <w:rsid w:val="00B173B4"/>
    <w:rsid w:val="00B31EA0"/>
    <w:rsid w:val="00B735D4"/>
    <w:rsid w:val="00BA5418"/>
    <w:rsid w:val="00BD13A4"/>
    <w:rsid w:val="00BD688A"/>
    <w:rsid w:val="00BE3A94"/>
    <w:rsid w:val="00BE44F5"/>
    <w:rsid w:val="00BF0321"/>
    <w:rsid w:val="00C26450"/>
    <w:rsid w:val="00C27B49"/>
    <w:rsid w:val="00C903A5"/>
    <w:rsid w:val="00C90CC5"/>
    <w:rsid w:val="00CB354A"/>
    <w:rsid w:val="00CB4429"/>
    <w:rsid w:val="00CB4957"/>
    <w:rsid w:val="00CE3C21"/>
    <w:rsid w:val="00D44D7C"/>
    <w:rsid w:val="00D47126"/>
    <w:rsid w:val="00D621BF"/>
    <w:rsid w:val="00DD5B37"/>
    <w:rsid w:val="00DE4EDF"/>
    <w:rsid w:val="00DF406B"/>
    <w:rsid w:val="00E03C33"/>
    <w:rsid w:val="00E2692F"/>
    <w:rsid w:val="00E3161E"/>
    <w:rsid w:val="00E42D6C"/>
    <w:rsid w:val="00E85F5C"/>
    <w:rsid w:val="00EB4C8A"/>
    <w:rsid w:val="00ED0AC6"/>
    <w:rsid w:val="00ED5823"/>
    <w:rsid w:val="00ED7816"/>
    <w:rsid w:val="00F132B2"/>
    <w:rsid w:val="00F44E89"/>
    <w:rsid w:val="00F82C91"/>
    <w:rsid w:val="00F83D98"/>
    <w:rsid w:val="00FC59CA"/>
    <w:rsid w:val="00FE4D59"/>
    <w:rsid w:val="00FE5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B8F85"/>
  <w15:docId w15:val="{FEFC41AF-96B0-4D02-AC5B-BC67340A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48E"/>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2">
    <w:name w:val="heading 2"/>
    <w:basedOn w:val="a"/>
    <w:next w:val="a"/>
    <w:link w:val="20"/>
    <w:unhideWhenUsed/>
    <w:qFormat/>
    <w:rsid w:val="006B74E4"/>
    <w:pPr>
      <w:keepNext/>
      <w:keepLines/>
      <w:widowControl w:val="0"/>
      <w:spacing w:before="260" w:after="260" w:line="416" w:lineRule="auto"/>
      <w:textAlignment w:val="auto"/>
      <w:outlineLvl w:val="1"/>
    </w:pPr>
    <w:rPr>
      <w:rFonts w:asciiTheme="majorHAnsi" w:eastAsiaTheme="majorEastAsia" w:hAnsiTheme="majorHAnsi" w:cstheme="majorBidi"/>
      <w:b/>
      <w:bCs/>
      <w:color w:val="auto"/>
      <w:kern w:val="2"/>
      <w:sz w:val="32"/>
      <w:szCs w:val="32"/>
    </w:rPr>
  </w:style>
  <w:style w:type="paragraph" w:styleId="3">
    <w:name w:val="heading 3"/>
    <w:basedOn w:val="a"/>
    <w:next w:val="a"/>
    <w:link w:val="31"/>
    <w:semiHidden/>
    <w:unhideWhenUsed/>
    <w:qFormat/>
    <w:rsid w:val="00ED5823"/>
    <w:pPr>
      <w:keepNext/>
      <w:keepLines/>
      <w:widowControl w:val="0"/>
      <w:spacing w:before="260" w:after="260" w:line="415" w:lineRule="auto"/>
      <w:jc w:val="center"/>
      <w:textAlignment w:val="auto"/>
      <w:outlineLvl w:val="2"/>
    </w:pPr>
    <w:rPr>
      <w:rFonts w:ascii="宋体" w:cs="宋体"/>
      <w:b/>
      <w:bCs/>
      <w:color w:val="auto"/>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48E"/>
    <w:pPr>
      <w:ind w:firstLineChars="200" w:firstLine="420"/>
    </w:pPr>
  </w:style>
  <w:style w:type="character" w:styleId="a4">
    <w:name w:val="Hyperlink"/>
    <w:rsid w:val="00A55EE2"/>
    <w:rPr>
      <w:color w:val="0000FF"/>
      <w:u w:val="single"/>
    </w:rPr>
  </w:style>
  <w:style w:type="paragraph" w:styleId="a5">
    <w:name w:val="header"/>
    <w:basedOn w:val="a"/>
    <w:link w:val="a6"/>
    <w:uiPriority w:val="99"/>
    <w:unhideWhenUsed/>
    <w:rsid w:val="0095021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950215"/>
    <w:rPr>
      <w:rFonts w:ascii="Times New Roman" w:eastAsia="宋体" w:hAnsi="Times New Roman" w:cs="Times New Roman"/>
      <w:color w:val="000000"/>
      <w:kern w:val="0"/>
      <w:sz w:val="18"/>
      <w:szCs w:val="18"/>
      <w:u w:color="000000"/>
    </w:rPr>
  </w:style>
  <w:style w:type="paragraph" w:styleId="a7">
    <w:name w:val="footer"/>
    <w:basedOn w:val="a"/>
    <w:link w:val="a8"/>
    <w:uiPriority w:val="99"/>
    <w:unhideWhenUsed/>
    <w:rsid w:val="00950215"/>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950215"/>
    <w:rPr>
      <w:rFonts w:ascii="Times New Roman" w:eastAsia="宋体" w:hAnsi="Times New Roman" w:cs="Times New Roman"/>
      <w:color w:val="000000"/>
      <w:kern w:val="0"/>
      <w:sz w:val="18"/>
      <w:szCs w:val="18"/>
      <w:u w:color="000000"/>
    </w:rPr>
  </w:style>
  <w:style w:type="paragraph" w:styleId="a9">
    <w:name w:val="Balloon Text"/>
    <w:basedOn w:val="a"/>
    <w:link w:val="aa"/>
    <w:uiPriority w:val="99"/>
    <w:semiHidden/>
    <w:unhideWhenUsed/>
    <w:rsid w:val="00BE44F5"/>
    <w:pPr>
      <w:spacing w:line="240" w:lineRule="auto"/>
    </w:pPr>
    <w:rPr>
      <w:sz w:val="18"/>
      <w:szCs w:val="18"/>
    </w:rPr>
  </w:style>
  <w:style w:type="character" w:customStyle="1" w:styleId="aa">
    <w:name w:val="批注框文本 字符"/>
    <w:basedOn w:val="a0"/>
    <w:link w:val="a9"/>
    <w:uiPriority w:val="99"/>
    <w:semiHidden/>
    <w:rsid w:val="00BE44F5"/>
    <w:rPr>
      <w:rFonts w:ascii="Times New Roman" w:eastAsia="宋体" w:hAnsi="Times New Roman" w:cs="Times New Roman"/>
      <w:color w:val="000000"/>
      <w:kern w:val="0"/>
      <w:sz w:val="18"/>
      <w:szCs w:val="18"/>
      <w:u w:color="000000"/>
    </w:rPr>
  </w:style>
  <w:style w:type="paragraph" w:styleId="ab">
    <w:name w:val="Date"/>
    <w:basedOn w:val="a"/>
    <w:next w:val="a"/>
    <w:link w:val="ac"/>
    <w:uiPriority w:val="99"/>
    <w:semiHidden/>
    <w:unhideWhenUsed/>
    <w:rsid w:val="00ED5823"/>
    <w:pPr>
      <w:ind w:leftChars="2500" w:left="100"/>
    </w:pPr>
  </w:style>
  <w:style w:type="character" w:customStyle="1" w:styleId="ac">
    <w:name w:val="日期 字符"/>
    <w:basedOn w:val="a0"/>
    <w:link w:val="ab"/>
    <w:uiPriority w:val="99"/>
    <w:semiHidden/>
    <w:rsid w:val="00ED5823"/>
    <w:rPr>
      <w:rFonts w:ascii="Times New Roman" w:eastAsia="宋体" w:hAnsi="Times New Roman" w:cs="Times New Roman"/>
      <w:color w:val="000000"/>
      <w:kern w:val="0"/>
      <w:szCs w:val="20"/>
      <w:u w:color="000000"/>
    </w:rPr>
  </w:style>
  <w:style w:type="character" w:customStyle="1" w:styleId="30">
    <w:name w:val="标题 3 字符"/>
    <w:basedOn w:val="a0"/>
    <w:uiPriority w:val="9"/>
    <w:semiHidden/>
    <w:rsid w:val="00ED5823"/>
    <w:rPr>
      <w:rFonts w:ascii="Times New Roman" w:eastAsia="宋体" w:hAnsi="Times New Roman" w:cs="Times New Roman"/>
      <w:b/>
      <w:bCs/>
      <w:color w:val="000000"/>
      <w:kern w:val="0"/>
      <w:sz w:val="32"/>
      <w:szCs w:val="32"/>
      <w:u w:color="000000"/>
    </w:rPr>
  </w:style>
  <w:style w:type="character" w:customStyle="1" w:styleId="31">
    <w:name w:val="标题 3 字符1"/>
    <w:link w:val="3"/>
    <w:semiHidden/>
    <w:locked/>
    <w:rsid w:val="00ED5823"/>
    <w:rPr>
      <w:rFonts w:ascii="宋体" w:eastAsia="宋体" w:hAnsi="Times New Roman" w:cs="宋体"/>
      <w:b/>
      <w:bCs/>
      <w:sz w:val="32"/>
      <w:szCs w:val="32"/>
    </w:rPr>
  </w:style>
  <w:style w:type="character" w:styleId="ad">
    <w:name w:val="Unresolved Mention"/>
    <w:basedOn w:val="a0"/>
    <w:uiPriority w:val="99"/>
    <w:semiHidden/>
    <w:unhideWhenUsed/>
    <w:rsid w:val="006B74E4"/>
    <w:rPr>
      <w:color w:val="605E5C"/>
      <w:shd w:val="clear" w:color="auto" w:fill="E1DFDD"/>
    </w:rPr>
  </w:style>
  <w:style w:type="character" w:customStyle="1" w:styleId="20">
    <w:name w:val="标题 2 字符"/>
    <w:basedOn w:val="a0"/>
    <w:link w:val="2"/>
    <w:rsid w:val="006B74E4"/>
    <w:rPr>
      <w:rFonts w:asciiTheme="majorHAnsi" w:eastAsiaTheme="majorEastAsia" w:hAnsiTheme="majorHAnsi" w:cstheme="majorBidi"/>
      <w:b/>
      <w:bCs/>
      <w:sz w:val="32"/>
      <w:szCs w:val="32"/>
    </w:rPr>
  </w:style>
  <w:style w:type="character" w:styleId="ae">
    <w:name w:val="Placeholder Text"/>
    <w:basedOn w:val="a0"/>
    <w:uiPriority w:val="99"/>
    <w:semiHidden/>
    <w:rsid w:val="008E7E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0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mtz.wahaha.com.cn/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8D04B-EF39-4C6A-B552-7C818A4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Pages>
  <Words>459</Words>
  <Characters>2621</Characters>
  <Application>Microsoft Office Word</Application>
  <DocSecurity>0</DocSecurity>
  <Lines>21</Lines>
  <Paragraphs>6</Paragraphs>
  <ScaleCrop>false</ScaleCrop>
  <Company>Lenovo</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赵勇华</dc:creator>
  <cp:lastModifiedBy>罗 维旭</cp:lastModifiedBy>
  <cp:revision>51</cp:revision>
  <dcterms:created xsi:type="dcterms:W3CDTF">2020-10-09T05:47:00Z</dcterms:created>
  <dcterms:modified xsi:type="dcterms:W3CDTF">2021-09-30T03:07:00Z</dcterms:modified>
</cp:coreProperties>
</file>