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A56A8" w14:textId="77777777" w:rsidR="008E648E" w:rsidRPr="0015407C" w:rsidRDefault="008E648E" w:rsidP="008E648E">
      <w:pPr>
        <w:spacing w:before="119" w:line="240" w:lineRule="auto"/>
        <w:contextualSpacing/>
        <w:jc w:val="center"/>
        <w:textAlignment w:val="top"/>
        <w:rPr>
          <w:rFonts w:ascii="黑体" w:eastAsia="黑体" w:hAnsi="黑体"/>
          <w:b/>
          <w:color w:val="auto"/>
          <w:sz w:val="30"/>
          <w:szCs w:val="30"/>
        </w:rPr>
      </w:pPr>
      <w:r w:rsidRPr="0015407C">
        <w:rPr>
          <w:rFonts w:ascii="黑体" w:eastAsia="黑体" w:hAnsi="黑体" w:hint="eastAsia"/>
          <w:b/>
          <w:color w:val="auto"/>
          <w:sz w:val="30"/>
          <w:szCs w:val="30"/>
        </w:rPr>
        <w:t>杭州娃哈哈集团及宏胜饮料集团有限公司</w:t>
      </w:r>
    </w:p>
    <w:p w14:paraId="6C989CC4" w14:textId="0BC24D56" w:rsidR="00F82C91" w:rsidRPr="0015407C" w:rsidRDefault="008E648E" w:rsidP="00D47126">
      <w:pPr>
        <w:spacing w:before="119" w:line="240" w:lineRule="auto"/>
        <w:contextualSpacing/>
        <w:jc w:val="center"/>
        <w:textAlignment w:val="top"/>
        <w:rPr>
          <w:rFonts w:ascii="黑体" w:eastAsia="黑体" w:hAnsi="黑体"/>
          <w:b/>
          <w:color w:val="auto"/>
          <w:sz w:val="30"/>
          <w:szCs w:val="30"/>
        </w:rPr>
      </w:pPr>
      <w:r w:rsidRPr="0015407C">
        <w:rPr>
          <w:rFonts w:ascii="黑体" w:eastAsia="黑体" w:hAnsi="黑体" w:hint="eastAsia"/>
          <w:b/>
          <w:color w:val="auto"/>
          <w:sz w:val="30"/>
          <w:szCs w:val="30"/>
        </w:rPr>
        <w:t>202</w:t>
      </w:r>
      <w:r w:rsidR="00701481">
        <w:rPr>
          <w:rFonts w:ascii="黑体" w:eastAsia="黑体" w:hAnsi="黑体"/>
          <w:b/>
          <w:color w:val="auto"/>
          <w:sz w:val="30"/>
          <w:szCs w:val="30"/>
        </w:rPr>
        <w:t>3</w:t>
      </w:r>
      <w:r w:rsidRPr="0015407C">
        <w:rPr>
          <w:rFonts w:ascii="黑体" w:eastAsia="黑体" w:hAnsi="黑体" w:hint="eastAsia"/>
          <w:b/>
          <w:color w:val="auto"/>
          <w:sz w:val="30"/>
          <w:szCs w:val="30"/>
        </w:rPr>
        <w:t>年度进口物资</w:t>
      </w:r>
      <w:r w:rsidR="00200A32" w:rsidRPr="0015407C">
        <w:rPr>
          <w:rFonts w:ascii="黑体" w:eastAsia="黑体" w:hAnsi="黑体" w:hint="eastAsia"/>
          <w:b/>
          <w:color w:val="auto"/>
          <w:sz w:val="30"/>
          <w:szCs w:val="30"/>
        </w:rPr>
        <w:t>清</w:t>
      </w:r>
      <w:r w:rsidRPr="0015407C">
        <w:rPr>
          <w:rFonts w:ascii="黑体" w:eastAsia="黑体" w:hAnsi="黑体" w:hint="eastAsia"/>
          <w:b/>
          <w:color w:val="auto"/>
          <w:sz w:val="30"/>
          <w:szCs w:val="30"/>
        </w:rPr>
        <w:t>关运输服务项目</w:t>
      </w:r>
      <w:r w:rsidR="00701481">
        <w:rPr>
          <w:rFonts w:ascii="黑体" w:eastAsia="黑体" w:hAnsi="黑体" w:hint="eastAsia"/>
          <w:b/>
          <w:color w:val="auto"/>
          <w:sz w:val="30"/>
          <w:szCs w:val="30"/>
        </w:rPr>
        <w:t>供应商征集函</w:t>
      </w:r>
    </w:p>
    <w:p w14:paraId="35C2F620" w14:textId="66D1E92D" w:rsidR="00BE44F5" w:rsidRPr="009A69FB" w:rsidRDefault="00BE44F5" w:rsidP="00BE44F5">
      <w:pPr>
        <w:spacing w:line="300" w:lineRule="auto"/>
        <w:ind w:firstLineChars="200" w:firstLine="480"/>
        <w:rPr>
          <w:rFonts w:ascii="仿宋" w:eastAsia="仿宋" w:hAnsi="仿宋"/>
          <w:color w:val="auto"/>
          <w:sz w:val="24"/>
          <w:szCs w:val="24"/>
        </w:rPr>
      </w:pPr>
      <w:r w:rsidRPr="009A69FB">
        <w:rPr>
          <w:rFonts w:ascii="仿宋" w:eastAsia="仿宋" w:hAnsi="仿宋" w:hint="eastAsia"/>
          <w:color w:val="auto"/>
          <w:sz w:val="24"/>
          <w:szCs w:val="24"/>
        </w:rPr>
        <w:t>杭州娃哈哈集团及宏胜饮料集团有限公司将</w:t>
      </w:r>
      <w:r w:rsidR="00701481">
        <w:rPr>
          <w:rFonts w:ascii="仿宋" w:eastAsia="仿宋" w:hAnsi="仿宋" w:hint="eastAsia"/>
          <w:color w:val="auto"/>
          <w:sz w:val="24"/>
          <w:szCs w:val="24"/>
        </w:rPr>
        <w:t>于2</w:t>
      </w:r>
      <w:r w:rsidR="00701481">
        <w:rPr>
          <w:rFonts w:ascii="仿宋" w:eastAsia="仿宋" w:hAnsi="仿宋"/>
          <w:color w:val="auto"/>
          <w:sz w:val="24"/>
          <w:szCs w:val="24"/>
        </w:rPr>
        <w:t>0</w:t>
      </w:r>
      <w:r w:rsidR="00701481">
        <w:rPr>
          <w:rFonts w:ascii="仿宋" w:eastAsia="仿宋" w:hAnsi="仿宋" w:hint="eastAsia"/>
          <w:color w:val="auto"/>
          <w:sz w:val="24"/>
          <w:szCs w:val="24"/>
        </w:rPr>
        <w:t>2</w:t>
      </w:r>
      <w:r w:rsidR="00701481">
        <w:rPr>
          <w:rFonts w:ascii="仿宋" w:eastAsia="仿宋" w:hAnsi="仿宋"/>
          <w:color w:val="auto"/>
          <w:sz w:val="24"/>
          <w:szCs w:val="24"/>
        </w:rPr>
        <w:t>2</w:t>
      </w:r>
      <w:r w:rsidR="00701481">
        <w:rPr>
          <w:rFonts w:ascii="仿宋" w:eastAsia="仿宋" w:hAnsi="仿宋" w:hint="eastAsia"/>
          <w:color w:val="auto"/>
          <w:sz w:val="24"/>
          <w:szCs w:val="24"/>
        </w:rPr>
        <w:t>年1</w:t>
      </w:r>
      <w:r w:rsidR="00566AE9">
        <w:rPr>
          <w:rFonts w:ascii="仿宋" w:eastAsia="仿宋" w:hAnsi="仿宋"/>
          <w:color w:val="auto"/>
          <w:sz w:val="24"/>
          <w:szCs w:val="24"/>
        </w:rPr>
        <w:t>1</w:t>
      </w:r>
      <w:r w:rsidR="00701481">
        <w:rPr>
          <w:rFonts w:ascii="仿宋" w:eastAsia="仿宋" w:hAnsi="仿宋" w:hint="eastAsia"/>
          <w:color w:val="auto"/>
          <w:sz w:val="24"/>
          <w:szCs w:val="24"/>
        </w:rPr>
        <w:t>月启动</w:t>
      </w:r>
      <w:r w:rsidRPr="009A69FB">
        <w:rPr>
          <w:rFonts w:ascii="仿宋" w:eastAsia="仿宋" w:hAnsi="仿宋"/>
          <w:color w:val="auto"/>
          <w:sz w:val="24"/>
          <w:szCs w:val="24"/>
        </w:rPr>
        <w:t>20</w:t>
      </w:r>
      <w:r w:rsidRPr="009A69FB">
        <w:rPr>
          <w:rFonts w:ascii="仿宋" w:eastAsia="仿宋" w:hAnsi="仿宋" w:hint="eastAsia"/>
          <w:color w:val="auto"/>
          <w:sz w:val="24"/>
          <w:szCs w:val="24"/>
        </w:rPr>
        <w:t>2</w:t>
      </w:r>
      <w:r w:rsidR="00701481">
        <w:rPr>
          <w:rFonts w:ascii="仿宋" w:eastAsia="仿宋" w:hAnsi="仿宋"/>
          <w:color w:val="auto"/>
          <w:sz w:val="24"/>
          <w:szCs w:val="24"/>
        </w:rPr>
        <w:t>3</w:t>
      </w:r>
      <w:r w:rsidRPr="009A69FB">
        <w:rPr>
          <w:rFonts w:ascii="仿宋" w:eastAsia="仿宋" w:hAnsi="仿宋" w:hint="eastAsia"/>
          <w:color w:val="auto"/>
          <w:sz w:val="24"/>
          <w:szCs w:val="24"/>
        </w:rPr>
        <w:t>年度进口物资</w:t>
      </w:r>
      <w:r w:rsidR="004F66FC" w:rsidRPr="009A69FB">
        <w:rPr>
          <w:rFonts w:ascii="仿宋" w:eastAsia="仿宋" w:hAnsi="仿宋" w:hint="eastAsia"/>
          <w:color w:val="auto"/>
          <w:sz w:val="24"/>
          <w:szCs w:val="24"/>
        </w:rPr>
        <w:t>清</w:t>
      </w:r>
      <w:r w:rsidRPr="009A69FB">
        <w:rPr>
          <w:rFonts w:ascii="仿宋" w:eastAsia="仿宋" w:hAnsi="仿宋" w:hint="eastAsia"/>
          <w:color w:val="auto"/>
          <w:sz w:val="24"/>
          <w:szCs w:val="24"/>
        </w:rPr>
        <w:t>关运输服务项目的联合招标事务，并与中标单位协商和</w:t>
      </w:r>
      <w:proofErr w:type="gramStart"/>
      <w:r w:rsidRPr="009A69FB">
        <w:rPr>
          <w:rFonts w:ascii="仿宋" w:eastAsia="仿宋" w:hAnsi="仿宋" w:hint="eastAsia"/>
          <w:color w:val="auto"/>
          <w:sz w:val="24"/>
          <w:szCs w:val="24"/>
        </w:rPr>
        <w:t>签定</w:t>
      </w:r>
      <w:proofErr w:type="gramEnd"/>
      <w:r w:rsidRPr="009A69FB">
        <w:rPr>
          <w:rFonts w:ascii="仿宋" w:eastAsia="仿宋" w:hAnsi="仿宋" w:hint="eastAsia"/>
          <w:color w:val="auto"/>
          <w:sz w:val="24"/>
          <w:szCs w:val="24"/>
        </w:rPr>
        <w:t>正式的年度服务合同。</w:t>
      </w:r>
    </w:p>
    <w:p w14:paraId="3FE1B074" w14:textId="40C5A03E" w:rsidR="00A1159B" w:rsidRPr="009A69FB" w:rsidRDefault="00BE44F5" w:rsidP="00D47126">
      <w:pPr>
        <w:spacing w:line="300" w:lineRule="auto"/>
        <w:ind w:firstLineChars="200" w:firstLine="480"/>
        <w:rPr>
          <w:rFonts w:ascii="仿宋" w:eastAsia="仿宋" w:hAnsi="仿宋"/>
          <w:color w:val="auto"/>
          <w:sz w:val="24"/>
          <w:szCs w:val="24"/>
        </w:rPr>
      </w:pPr>
      <w:r w:rsidRPr="009A69FB">
        <w:rPr>
          <w:rFonts w:ascii="仿宋" w:eastAsia="仿宋" w:hAnsi="仿宋" w:hint="eastAsia"/>
          <w:color w:val="auto"/>
          <w:sz w:val="24"/>
          <w:szCs w:val="24"/>
        </w:rPr>
        <w:t>本次招标的解释权归属杭州娃哈哈集团及宏胜饮料集团有限公司。杭州娃哈哈集团及宏胜饮料集团有限公司对投标方提供之方案价格有权全部、部分或放弃采纳；投标方提供之设计方案必须符合招标要求，如有不符事项必须在标书内注明。</w:t>
      </w:r>
    </w:p>
    <w:p w14:paraId="503B24F0" w14:textId="5EDD8DC1" w:rsidR="008E648E" w:rsidRPr="009A69FB" w:rsidRDefault="007000F0" w:rsidP="008E648E">
      <w:pPr>
        <w:pStyle w:val="a3"/>
        <w:numPr>
          <w:ilvl w:val="0"/>
          <w:numId w:val="1"/>
        </w:numPr>
        <w:spacing w:line="300" w:lineRule="auto"/>
        <w:ind w:firstLineChars="0"/>
        <w:rPr>
          <w:rFonts w:ascii="仿宋" w:eastAsia="仿宋" w:hAnsi="仿宋"/>
          <w:b/>
          <w:bCs/>
          <w:sz w:val="24"/>
          <w:szCs w:val="24"/>
        </w:rPr>
      </w:pPr>
      <w:r>
        <w:rPr>
          <w:rFonts w:ascii="仿宋" w:eastAsia="仿宋" w:hAnsi="仿宋" w:hint="eastAsia"/>
          <w:b/>
          <w:bCs/>
          <w:sz w:val="24"/>
          <w:szCs w:val="24"/>
        </w:rPr>
        <w:t>招标</w:t>
      </w:r>
      <w:r w:rsidR="008E648E" w:rsidRPr="009A69FB">
        <w:rPr>
          <w:rFonts w:ascii="仿宋" w:eastAsia="仿宋" w:hAnsi="仿宋" w:hint="eastAsia"/>
          <w:b/>
          <w:bCs/>
          <w:sz w:val="24"/>
          <w:szCs w:val="24"/>
        </w:rPr>
        <w:t>标的：</w:t>
      </w:r>
    </w:p>
    <w:p w14:paraId="52D54E98" w14:textId="22A30D22" w:rsidR="00B50658" w:rsidRDefault="00C903A5" w:rsidP="007C2048">
      <w:pPr>
        <w:spacing w:line="300" w:lineRule="auto"/>
        <w:ind w:firstLineChars="200" w:firstLine="480"/>
        <w:rPr>
          <w:rFonts w:ascii="仿宋" w:eastAsia="仿宋" w:hAnsi="仿宋"/>
          <w:sz w:val="24"/>
          <w:szCs w:val="24"/>
        </w:rPr>
      </w:pPr>
      <w:r w:rsidRPr="009A69FB">
        <w:rPr>
          <w:rFonts w:ascii="仿宋" w:eastAsia="仿宋" w:hAnsi="仿宋" w:hint="eastAsia"/>
          <w:sz w:val="24"/>
          <w:szCs w:val="24"/>
        </w:rPr>
        <w:t>进口</w:t>
      </w:r>
      <w:r w:rsidR="00B50658">
        <w:rPr>
          <w:rFonts w:ascii="仿宋" w:eastAsia="仿宋" w:hAnsi="仿宋" w:hint="eastAsia"/>
          <w:sz w:val="24"/>
          <w:szCs w:val="24"/>
        </w:rPr>
        <w:t>货物</w:t>
      </w:r>
      <w:r w:rsidRPr="009A69FB">
        <w:rPr>
          <w:rFonts w:ascii="仿宋" w:eastAsia="仿宋" w:hAnsi="仿宋" w:hint="eastAsia"/>
          <w:sz w:val="24"/>
          <w:szCs w:val="24"/>
        </w:rPr>
        <w:t>：</w:t>
      </w:r>
      <w:r w:rsidR="008E648E" w:rsidRPr="009A69FB">
        <w:rPr>
          <w:rFonts w:ascii="仿宋" w:eastAsia="仿宋" w:hAnsi="仿宋" w:hint="eastAsia"/>
          <w:sz w:val="24"/>
          <w:szCs w:val="24"/>
        </w:rPr>
        <w:t>大宗原料</w:t>
      </w:r>
      <w:r w:rsidR="00D47126" w:rsidRPr="009A69FB">
        <w:rPr>
          <w:rFonts w:ascii="仿宋" w:eastAsia="仿宋" w:hAnsi="仿宋" w:hint="eastAsia"/>
          <w:sz w:val="24"/>
          <w:szCs w:val="24"/>
        </w:rPr>
        <w:t>（全脂奶粉、脱脂奶粉、乳清蛋白粉、</w:t>
      </w:r>
      <w:r w:rsidR="00C27F3E">
        <w:rPr>
          <w:rFonts w:ascii="仿宋" w:eastAsia="仿宋" w:hAnsi="仿宋" w:hint="eastAsia"/>
          <w:sz w:val="24"/>
          <w:szCs w:val="24"/>
        </w:rPr>
        <w:t>聚乙烯、</w:t>
      </w:r>
      <w:r w:rsidR="00D47126" w:rsidRPr="009A69FB">
        <w:rPr>
          <w:rFonts w:ascii="仿宋" w:eastAsia="仿宋" w:hAnsi="仿宋" w:hint="eastAsia"/>
          <w:sz w:val="24"/>
          <w:szCs w:val="24"/>
        </w:rPr>
        <w:t>冷冻果汁、添加剂等食品饮料原料）</w:t>
      </w:r>
      <w:r w:rsidR="008E648E" w:rsidRPr="009A69FB">
        <w:rPr>
          <w:rFonts w:ascii="仿宋" w:eastAsia="仿宋" w:hAnsi="仿宋" w:hint="eastAsia"/>
          <w:sz w:val="24"/>
          <w:szCs w:val="24"/>
        </w:rPr>
        <w:t>及预包装食品</w:t>
      </w:r>
      <w:r w:rsidR="00D47126" w:rsidRPr="009A69FB">
        <w:rPr>
          <w:rFonts w:ascii="仿宋" w:eastAsia="仿宋" w:hAnsi="仿宋" w:hint="eastAsia"/>
          <w:sz w:val="24"/>
          <w:szCs w:val="24"/>
        </w:rPr>
        <w:t>（葡萄酒、橄榄油等）、机械设备备件等货物</w:t>
      </w:r>
      <w:r w:rsidR="00B50658">
        <w:rPr>
          <w:rFonts w:ascii="仿宋" w:eastAsia="仿宋" w:hAnsi="仿宋" w:hint="eastAsia"/>
          <w:sz w:val="24"/>
          <w:szCs w:val="24"/>
        </w:rPr>
        <w:t>。</w:t>
      </w:r>
    </w:p>
    <w:p w14:paraId="27CA2C86" w14:textId="20B6F7A7" w:rsidR="0056178B" w:rsidRDefault="008E648E" w:rsidP="007C2048">
      <w:pPr>
        <w:spacing w:line="300" w:lineRule="auto"/>
        <w:ind w:firstLineChars="200" w:firstLine="480"/>
        <w:rPr>
          <w:rFonts w:ascii="仿宋" w:eastAsia="仿宋" w:hAnsi="仿宋"/>
          <w:sz w:val="24"/>
          <w:szCs w:val="24"/>
        </w:rPr>
      </w:pPr>
      <w:r w:rsidRPr="009A69FB">
        <w:rPr>
          <w:rFonts w:ascii="仿宋" w:eastAsia="仿宋" w:hAnsi="仿宋" w:hint="eastAsia"/>
          <w:sz w:val="24"/>
          <w:szCs w:val="24"/>
        </w:rPr>
        <w:t>全年进口量</w:t>
      </w:r>
      <w:r w:rsidR="00B50658">
        <w:rPr>
          <w:rFonts w:ascii="仿宋" w:eastAsia="仿宋" w:hAnsi="仿宋" w:hint="eastAsia"/>
          <w:sz w:val="24"/>
          <w:szCs w:val="24"/>
        </w:rPr>
        <w:t>：预计</w:t>
      </w:r>
      <w:r w:rsidR="0056178B">
        <w:rPr>
          <w:rFonts w:ascii="仿宋" w:eastAsia="仿宋" w:hAnsi="仿宋" w:hint="eastAsia"/>
          <w:sz w:val="24"/>
          <w:szCs w:val="24"/>
        </w:rPr>
        <w:t>进口量</w:t>
      </w:r>
      <w:r w:rsidR="00F26248">
        <w:rPr>
          <w:rFonts w:ascii="仿宋" w:eastAsia="仿宋" w:hAnsi="仿宋" w:hint="eastAsia"/>
          <w:sz w:val="24"/>
          <w:szCs w:val="24"/>
        </w:rPr>
        <w:t>约</w:t>
      </w:r>
      <w:r w:rsidR="0056178B">
        <w:rPr>
          <w:rFonts w:ascii="仿宋" w:eastAsia="仿宋" w:hAnsi="仿宋" w:hint="eastAsia"/>
          <w:sz w:val="24"/>
          <w:szCs w:val="24"/>
        </w:rPr>
        <w:t>5</w:t>
      </w:r>
      <w:r w:rsidR="00F26248">
        <w:rPr>
          <w:rFonts w:ascii="仿宋" w:eastAsia="仿宋" w:hAnsi="仿宋"/>
          <w:sz w:val="24"/>
          <w:szCs w:val="24"/>
        </w:rPr>
        <w:t>5</w:t>
      </w:r>
      <w:r w:rsidR="0056178B">
        <w:rPr>
          <w:rFonts w:ascii="仿宋" w:eastAsia="仿宋" w:hAnsi="仿宋"/>
          <w:sz w:val="24"/>
          <w:szCs w:val="24"/>
        </w:rPr>
        <w:t>00</w:t>
      </w:r>
      <w:r w:rsidR="0056178B">
        <w:rPr>
          <w:rFonts w:ascii="仿宋" w:eastAsia="仿宋" w:hAnsi="仿宋" w:hint="eastAsia"/>
          <w:sz w:val="24"/>
          <w:szCs w:val="24"/>
        </w:rPr>
        <w:t>个集装箱，其中约9</w:t>
      </w:r>
      <w:r w:rsidR="0056178B">
        <w:rPr>
          <w:rFonts w:ascii="仿宋" w:eastAsia="仿宋" w:hAnsi="仿宋"/>
          <w:sz w:val="24"/>
          <w:szCs w:val="24"/>
        </w:rPr>
        <w:t>5%</w:t>
      </w:r>
      <w:r w:rsidR="0056178B">
        <w:rPr>
          <w:rFonts w:ascii="仿宋" w:eastAsia="仿宋" w:hAnsi="仿宋" w:hint="eastAsia"/>
          <w:sz w:val="24"/>
          <w:szCs w:val="24"/>
        </w:rPr>
        <w:t>为大</w:t>
      </w:r>
      <w:r w:rsidR="00B50658">
        <w:rPr>
          <w:rFonts w:ascii="仿宋" w:eastAsia="仿宋" w:hAnsi="仿宋" w:hint="eastAsia"/>
          <w:sz w:val="24"/>
          <w:szCs w:val="24"/>
        </w:rPr>
        <w:t>宗原料</w:t>
      </w:r>
      <w:r w:rsidR="00C903A5" w:rsidRPr="009A69FB">
        <w:rPr>
          <w:rFonts w:ascii="仿宋" w:eastAsia="仿宋" w:hAnsi="仿宋" w:hint="eastAsia"/>
          <w:sz w:val="24"/>
          <w:szCs w:val="24"/>
        </w:rPr>
        <w:t>，</w:t>
      </w:r>
      <w:r w:rsidR="0056178B">
        <w:rPr>
          <w:rFonts w:ascii="仿宋" w:eastAsia="仿宋" w:hAnsi="仿宋" w:hint="eastAsia"/>
          <w:sz w:val="24"/>
          <w:szCs w:val="24"/>
        </w:rPr>
        <w:t>约1</w:t>
      </w:r>
      <w:r w:rsidR="0056178B">
        <w:rPr>
          <w:rFonts w:ascii="仿宋" w:eastAsia="仿宋" w:hAnsi="仿宋"/>
          <w:sz w:val="24"/>
          <w:szCs w:val="24"/>
        </w:rPr>
        <w:t>3</w:t>
      </w:r>
      <w:r w:rsidR="0056178B">
        <w:rPr>
          <w:rFonts w:ascii="仿宋" w:eastAsia="仿宋" w:hAnsi="仿宋" w:hint="eastAsia"/>
          <w:sz w:val="24"/>
          <w:szCs w:val="24"/>
        </w:rPr>
        <w:t>万吨。</w:t>
      </w:r>
    </w:p>
    <w:p w14:paraId="7906F247" w14:textId="77777777" w:rsidR="00007F0F" w:rsidRDefault="0056178B" w:rsidP="007C2048">
      <w:pPr>
        <w:spacing w:line="300" w:lineRule="auto"/>
        <w:ind w:firstLineChars="200" w:firstLine="480"/>
        <w:rPr>
          <w:rFonts w:ascii="仿宋" w:eastAsia="仿宋" w:hAnsi="仿宋"/>
          <w:sz w:val="24"/>
          <w:szCs w:val="24"/>
        </w:rPr>
      </w:pPr>
      <w:r>
        <w:rPr>
          <w:rFonts w:ascii="仿宋" w:eastAsia="仿宋" w:hAnsi="仿宋" w:hint="eastAsia"/>
          <w:sz w:val="24"/>
          <w:szCs w:val="24"/>
        </w:rPr>
        <w:t>贸易方式：</w:t>
      </w:r>
      <w:r w:rsidR="00C903A5" w:rsidRPr="009A69FB">
        <w:rPr>
          <w:rFonts w:ascii="仿宋" w:eastAsia="仿宋" w:hAnsi="仿宋" w:hint="eastAsia"/>
          <w:sz w:val="24"/>
          <w:szCs w:val="24"/>
        </w:rPr>
        <w:t>所有</w:t>
      </w:r>
      <w:r w:rsidR="00893312" w:rsidRPr="009A69FB">
        <w:rPr>
          <w:rFonts w:ascii="仿宋" w:eastAsia="仿宋" w:hAnsi="仿宋" w:hint="eastAsia"/>
          <w:sz w:val="24"/>
          <w:szCs w:val="24"/>
        </w:rPr>
        <w:t>进口</w:t>
      </w:r>
      <w:r w:rsidR="00C903A5" w:rsidRPr="009A69FB">
        <w:rPr>
          <w:rFonts w:ascii="仿宋" w:eastAsia="仿宋" w:hAnsi="仿宋" w:hint="eastAsia"/>
          <w:sz w:val="24"/>
          <w:szCs w:val="24"/>
        </w:rPr>
        <w:t>货物贸易条款为C</w:t>
      </w:r>
      <w:r w:rsidR="00C903A5" w:rsidRPr="009A69FB">
        <w:rPr>
          <w:rFonts w:ascii="仿宋" w:eastAsia="仿宋" w:hAnsi="仿宋"/>
          <w:sz w:val="24"/>
          <w:szCs w:val="24"/>
        </w:rPr>
        <w:t>IF</w:t>
      </w:r>
      <w:r w:rsidR="00007F0F">
        <w:rPr>
          <w:rFonts w:ascii="仿宋" w:eastAsia="仿宋" w:hAnsi="仿宋" w:hint="eastAsia"/>
          <w:sz w:val="24"/>
          <w:szCs w:val="24"/>
        </w:rPr>
        <w:t>一般贸易进口</w:t>
      </w:r>
      <w:r w:rsidR="00C903A5" w:rsidRPr="009A69FB">
        <w:rPr>
          <w:rFonts w:ascii="仿宋" w:eastAsia="仿宋" w:hAnsi="仿宋" w:hint="eastAsia"/>
          <w:sz w:val="24"/>
          <w:szCs w:val="24"/>
        </w:rPr>
        <w:t>，</w:t>
      </w:r>
      <w:r w:rsidR="00007F0F">
        <w:rPr>
          <w:rFonts w:ascii="仿宋" w:eastAsia="仿宋" w:hAnsi="仿宋" w:hint="eastAsia"/>
          <w:sz w:val="24"/>
          <w:szCs w:val="24"/>
        </w:rPr>
        <w:t>其中</w:t>
      </w:r>
      <w:r>
        <w:rPr>
          <w:rFonts w:ascii="仿宋" w:eastAsia="仿宋" w:hAnsi="仿宋" w:hint="eastAsia"/>
          <w:sz w:val="24"/>
          <w:szCs w:val="24"/>
        </w:rPr>
        <w:t>绝大部分</w:t>
      </w:r>
      <w:r w:rsidR="00C903A5" w:rsidRPr="009A69FB">
        <w:rPr>
          <w:rFonts w:ascii="仿宋" w:eastAsia="仿宋" w:hAnsi="仿宋" w:hint="eastAsia"/>
          <w:sz w:val="24"/>
          <w:szCs w:val="24"/>
        </w:rPr>
        <w:t>为海运整柜进口</w:t>
      </w:r>
      <w:r w:rsidR="003937BD" w:rsidRPr="009A69FB">
        <w:rPr>
          <w:rFonts w:ascii="仿宋" w:eastAsia="仿宋" w:hAnsi="仿宋" w:hint="eastAsia"/>
          <w:sz w:val="24"/>
          <w:szCs w:val="24"/>
        </w:rPr>
        <w:t>，</w:t>
      </w:r>
      <w:r w:rsidR="00007F0F">
        <w:rPr>
          <w:rFonts w:ascii="仿宋" w:eastAsia="仿宋" w:hAnsi="仿宋" w:hint="eastAsia"/>
          <w:sz w:val="24"/>
          <w:szCs w:val="24"/>
        </w:rPr>
        <w:t>少量保税区散货物料以及空运进口散货。</w:t>
      </w:r>
    </w:p>
    <w:p w14:paraId="2476B110" w14:textId="0053D73A" w:rsidR="00C903A5" w:rsidRPr="009A69FB" w:rsidRDefault="003937BD" w:rsidP="007C2048">
      <w:pPr>
        <w:spacing w:line="300" w:lineRule="auto"/>
        <w:ind w:firstLineChars="200" w:firstLine="480"/>
        <w:rPr>
          <w:rFonts w:ascii="仿宋" w:eastAsia="仿宋" w:hAnsi="仿宋"/>
          <w:sz w:val="24"/>
          <w:szCs w:val="24"/>
        </w:rPr>
      </w:pPr>
      <w:r w:rsidRPr="009A69FB">
        <w:rPr>
          <w:rFonts w:ascii="仿宋" w:eastAsia="仿宋" w:hAnsi="仿宋" w:hint="eastAsia"/>
          <w:sz w:val="24"/>
          <w:szCs w:val="24"/>
        </w:rPr>
        <w:t>货物</w:t>
      </w:r>
      <w:r w:rsidR="00007F0F">
        <w:rPr>
          <w:rFonts w:ascii="仿宋" w:eastAsia="仿宋" w:hAnsi="仿宋" w:hint="eastAsia"/>
          <w:sz w:val="24"/>
          <w:szCs w:val="24"/>
        </w:rPr>
        <w:t>包装状态：大宗原料</w:t>
      </w:r>
      <w:r w:rsidR="00C27F3E">
        <w:rPr>
          <w:rFonts w:ascii="仿宋" w:eastAsia="仿宋" w:hAnsi="仿宋" w:hint="eastAsia"/>
          <w:sz w:val="24"/>
          <w:szCs w:val="24"/>
        </w:rPr>
        <w:t>的</w:t>
      </w:r>
      <w:r w:rsidR="00C2374D">
        <w:rPr>
          <w:rFonts w:ascii="仿宋" w:eastAsia="仿宋" w:hAnsi="仿宋" w:hint="eastAsia"/>
          <w:sz w:val="24"/>
          <w:szCs w:val="24"/>
        </w:rPr>
        <w:t>奶粉</w:t>
      </w:r>
      <w:r w:rsidR="00C27F3E">
        <w:rPr>
          <w:rFonts w:ascii="仿宋" w:eastAsia="仿宋" w:hAnsi="仿宋" w:hint="eastAsia"/>
          <w:sz w:val="24"/>
          <w:szCs w:val="24"/>
        </w:rPr>
        <w:t>、</w:t>
      </w:r>
      <w:r w:rsidR="00C2374D">
        <w:rPr>
          <w:rFonts w:ascii="仿宋" w:eastAsia="仿宋" w:hAnsi="仿宋" w:hint="eastAsia"/>
          <w:sz w:val="24"/>
          <w:szCs w:val="24"/>
        </w:rPr>
        <w:t>乳清蛋白粉、</w:t>
      </w:r>
      <w:r w:rsidR="00C27F3E">
        <w:rPr>
          <w:rFonts w:ascii="仿宋" w:eastAsia="仿宋" w:hAnsi="仿宋" w:hint="eastAsia"/>
          <w:sz w:val="24"/>
          <w:szCs w:val="24"/>
        </w:rPr>
        <w:t>聚乙烯、添加剂均为2</w:t>
      </w:r>
      <w:r w:rsidR="00C27F3E">
        <w:rPr>
          <w:rFonts w:ascii="仿宋" w:eastAsia="仿宋" w:hAnsi="仿宋"/>
          <w:sz w:val="24"/>
          <w:szCs w:val="24"/>
        </w:rPr>
        <w:t>0KG/</w:t>
      </w:r>
      <w:r w:rsidR="00C27F3E">
        <w:rPr>
          <w:rFonts w:ascii="仿宋" w:eastAsia="仿宋" w:hAnsi="仿宋" w:hint="eastAsia"/>
          <w:sz w:val="24"/>
          <w:szCs w:val="24"/>
        </w:rPr>
        <w:t>袋或2</w:t>
      </w:r>
      <w:r w:rsidR="00C27F3E">
        <w:rPr>
          <w:rFonts w:ascii="仿宋" w:eastAsia="仿宋" w:hAnsi="仿宋"/>
          <w:sz w:val="24"/>
          <w:szCs w:val="24"/>
        </w:rPr>
        <w:t>5KG/</w:t>
      </w:r>
      <w:r w:rsidR="00C27F3E">
        <w:rPr>
          <w:rFonts w:ascii="仿宋" w:eastAsia="仿宋" w:hAnsi="仿宋" w:hint="eastAsia"/>
          <w:sz w:val="24"/>
          <w:szCs w:val="24"/>
        </w:rPr>
        <w:t>袋的纸塑两层包装</w:t>
      </w:r>
      <w:r w:rsidR="00C2374D">
        <w:rPr>
          <w:rFonts w:ascii="仿宋" w:eastAsia="仿宋" w:hAnsi="仿宋" w:hint="eastAsia"/>
          <w:sz w:val="24"/>
          <w:szCs w:val="24"/>
        </w:rPr>
        <w:t>；奶粉及添加剂无托盘，其他物料有托盘</w:t>
      </w:r>
      <w:r w:rsidR="00C27F3E">
        <w:rPr>
          <w:rFonts w:ascii="仿宋" w:eastAsia="仿宋" w:hAnsi="仿宋" w:hint="eastAsia"/>
          <w:sz w:val="24"/>
          <w:szCs w:val="24"/>
        </w:rPr>
        <w:t>；冷冻果汁为2</w:t>
      </w:r>
      <w:r w:rsidR="00C27F3E">
        <w:rPr>
          <w:rFonts w:ascii="仿宋" w:eastAsia="仿宋" w:hAnsi="仿宋"/>
          <w:sz w:val="24"/>
          <w:szCs w:val="24"/>
        </w:rPr>
        <w:t>60KG</w:t>
      </w:r>
      <w:r w:rsidR="00C2374D">
        <w:rPr>
          <w:rFonts w:ascii="仿宋" w:eastAsia="仿宋" w:hAnsi="仿宋"/>
          <w:sz w:val="24"/>
          <w:szCs w:val="24"/>
        </w:rPr>
        <w:t>/275KG</w:t>
      </w:r>
      <w:r w:rsidR="00C27F3E">
        <w:rPr>
          <w:rFonts w:ascii="仿宋" w:eastAsia="仿宋" w:hAnsi="仿宋" w:hint="eastAsia"/>
          <w:sz w:val="24"/>
          <w:szCs w:val="24"/>
        </w:rPr>
        <w:t>的铁桶装，有托盘。</w:t>
      </w:r>
    </w:p>
    <w:p w14:paraId="0804DA04" w14:textId="4F76BE0B" w:rsidR="008E648E" w:rsidRPr="009A69FB" w:rsidRDefault="00C27F3E" w:rsidP="007C2048">
      <w:pPr>
        <w:spacing w:line="300" w:lineRule="auto"/>
        <w:ind w:firstLineChars="200" w:firstLine="480"/>
        <w:rPr>
          <w:rFonts w:ascii="仿宋" w:eastAsia="仿宋" w:hAnsi="仿宋"/>
          <w:sz w:val="24"/>
          <w:szCs w:val="24"/>
        </w:rPr>
      </w:pPr>
      <w:r>
        <w:rPr>
          <w:rFonts w:ascii="仿宋" w:eastAsia="仿宋" w:hAnsi="仿宋" w:hint="eastAsia"/>
          <w:sz w:val="24"/>
          <w:szCs w:val="24"/>
        </w:rPr>
        <w:t>进口口岸：按照进口量自大而小，依次为上海，天津，广州，重庆，</w:t>
      </w:r>
      <w:r w:rsidR="00F26248">
        <w:rPr>
          <w:rFonts w:ascii="仿宋" w:eastAsia="仿宋" w:hAnsi="仿宋" w:hint="eastAsia"/>
          <w:sz w:val="24"/>
          <w:szCs w:val="24"/>
        </w:rPr>
        <w:t>武汉，</w:t>
      </w:r>
      <w:r>
        <w:rPr>
          <w:rFonts w:ascii="仿宋" w:eastAsia="仿宋" w:hAnsi="仿宋" w:hint="eastAsia"/>
          <w:sz w:val="24"/>
          <w:szCs w:val="24"/>
        </w:rPr>
        <w:t>宁波</w:t>
      </w:r>
      <w:r w:rsidR="00FE1096">
        <w:rPr>
          <w:rFonts w:ascii="仿宋" w:eastAsia="仿宋" w:hAnsi="仿宋" w:hint="eastAsia"/>
          <w:sz w:val="24"/>
          <w:szCs w:val="24"/>
        </w:rPr>
        <w:t>，青岛</w:t>
      </w:r>
      <w:r>
        <w:rPr>
          <w:rFonts w:ascii="仿宋" w:eastAsia="仿宋" w:hAnsi="仿宋" w:hint="eastAsia"/>
          <w:sz w:val="24"/>
          <w:szCs w:val="24"/>
        </w:rPr>
        <w:t>。对应的</w:t>
      </w:r>
      <w:r w:rsidR="00F26248">
        <w:rPr>
          <w:rFonts w:ascii="仿宋" w:eastAsia="仿宋" w:hAnsi="仿宋" w:hint="eastAsia"/>
          <w:sz w:val="24"/>
          <w:szCs w:val="24"/>
        </w:rPr>
        <w:t>各口岸</w:t>
      </w:r>
      <w:r w:rsidR="00E42D6C" w:rsidRPr="009A69FB">
        <w:rPr>
          <w:rFonts w:ascii="仿宋" w:eastAsia="仿宋" w:hAnsi="仿宋" w:hint="eastAsia"/>
          <w:sz w:val="24"/>
          <w:szCs w:val="24"/>
        </w:rPr>
        <w:t>进口数量</w:t>
      </w:r>
      <w:r w:rsidR="00F26248">
        <w:rPr>
          <w:rFonts w:ascii="仿宋" w:eastAsia="仿宋" w:hAnsi="仿宋" w:hint="eastAsia"/>
          <w:sz w:val="24"/>
          <w:szCs w:val="24"/>
        </w:rPr>
        <w:t>配比预估</w:t>
      </w:r>
      <w:r w:rsidR="008E648E" w:rsidRPr="009A69FB">
        <w:rPr>
          <w:rFonts w:ascii="仿宋" w:eastAsia="仿宋" w:hAnsi="仿宋" w:hint="eastAsia"/>
          <w:sz w:val="24"/>
          <w:szCs w:val="24"/>
        </w:rPr>
        <w:t>如下：</w:t>
      </w:r>
    </w:p>
    <w:tbl>
      <w:tblPr>
        <w:tblW w:w="462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275"/>
        <w:gridCol w:w="1702"/>
        <w:gridCol w:w="1683"/>
        <w:gridCol w:w="1702"/>
        <w:gridCol w:w="1526"/>
      </w:tblGrid>
      <w:tr w:rsidR="0056178B" w:rsidRPr="009A69FB" w14:paraId="227D6F3F" w14:textId="77777777" w:rsidTr="001C34B0">
        <w:trPr>
          <w:trHeight w:val="197"/>
          <w:jc w:val="center"/>
        </w:trPr>
        <w:tc>
          <w:tcPr>
            <w:tcW w:w="808" w:type="pct"/>
            <w:vMerge w:val="restart"/>
            <w:vAlign w:val="center"/>
          </w:tcPr>
          <w:p w14:paraId="3D2C823A" w14:textId="77777777" w:rsidR="0056178B" w:rsidRPr="00C83060" w:rsidRDefault="0056178B" w:rsidP="00F26248">
            <w:pPr>
              <w:spacing w:before="100" w:beforeAutospacing="1" w:after="100" w:afterAutospacing="1" w:line="300" w:lineRule="auto"/>
              <w:contextualSpacing/>
              <w:jc w:val="center"/>
              <w:textAlignment w:val="auto"/>
              <w:rPr>
                <w:rFonts w:ascii="仿宋" w:eastAsia="仿宋" w:hAnsi="仿宋" w:cs="宋体"/>
                <w:color w:val="auto"/>
                <w:szCs w:val="21"/>
              </w:rPr>
            </w:pPr>
            <w:r w:rsidRPr="00C83060">
              <w:rPr>
                <w:rFonts w:ascii="仿宋" w:eastAsia="仿宋" w:hAnsi="仿宋" w:cs="宋体" w:hint="eastAsia"/>
                <w:color w:val="auto"/>
                <w:szCs w:val="21"/>
              </w:rPr>
              <w:t>口岸</w:t>
            </w:r>
          </w:p>
        </w:tc>
        <w:tc>
          <w:tcPr>
            <w:tcW w:w="4192" w:type="pct"/>
            <w:gridSpan w:val="4"/>
          </w:tcPr>
          <w:p w14:paraId="6F8CBC71" w14:textId="3A8AA883" w:rsidR="0056178B" w:rsidRPr="00C83060" w:rsidRDefault="0056178B" w:rsidP="00F26248">
            <w:pPr>
              <w:spacing w:before="100" w:beforeAutospacing="1" w:after="100" w:afterAutospacing="1" w:line="300" w:lineRule="auto"/>
              <w:contextualSpacing/>
              <w:jc w:val="center"/>
              <w:textAlignment w:val="auto"/>
              <w:rPr>
                <w:rFonts w:ascii="仿宋" w:eastAsia="仿宋" w:hAnsi="仿宋" w:cs="宋体"/>
                <w:color w:val="auto"/>
                <w:szCs w:val="21"/>
              </w:rPr>
            </w:pPr>
            <w:r w:rsidRPr="00C83060">
              <w:rPr>
                <w:rFonts w:ascii="仿宋" w:eastAsia="仿宋" w:hAnsi="仿宋" w:cs="宋体" w:hint="eastAsia"/>
                <w:color w:val="auto"/>
                <w:szCs w:val="21"/>
              </w:rPr>
              <w:t>大宗原料及预包装食品进口数量</w:t>
            </w:r>
          </w:p>
        </w:tc>
      </w:tr>
      <w:tr w:rsidR="001C34B0" w:rsidRPr="009A69FB" w14:paraId="5D3B2A1D" w14:textId="77777777" w:rsidTr="001C34B0">
        <w:trPr>
          <w:trHeight w:val="218"/>
          <w:jc w:val="center"/>
        </w:trPr>
        <w:tc>
          <w:tcPr>
            <w:tcW w:w="808" w:type="pct"/>
            <w:vMerge/>
            <w:vAlign w:val="center"/>
          </w:tcPr>
          <w:p w14:paraId="4121951C" w14:textId="77777777" w:rsidR="0056178B" w:rsidRPr="00C83060" w:rsidRDefault="0056178B" w:rsidP="00F26248">
            <w:pPr>
              <w:spacing w:before="100" w:beforeAutospacing="1" w:after="100" w:afterAutospacing="1" w:line="300" w:lineRule="auto"/>
              <w:contextualSpacing/>
              <w:jc w:val="center"/>
              <w:textAlignment w:val="auto"/>
              <w:rPr>
                <w:rFonts w:ascii="仿宋" w:eastAsia="仿宋" w:hAnsi="仿宋" w:cs="宋体"/>
                <w:color w:val="auto"/>
                <w:szCs w:val="21"/>
              </w:rPr>
            </w:pPr>
          </w:p>
        </w:tc>
        <w:tc>
          <w:tcPr>
            <w:tcW w:w="1079" w:type="pct"/>
            <w:vAlign w:val="center"/>
          </w:tcPr>
          <w:p w14:paraId="4062291D" w14:textId="70789AD9" w:rsidR="0056178B" w:rsidRPr="00C83060" w:rsidRDefault="0056178B" w:rsidP="00F26248">
            <w:pPr>
              <w:spacing w:before="100" w:beforeAutospacing="1" w:after="100" w:afterAutospacing="1" w:line="300" w:lineRule="auto"/>
              <w:contextualSpacing/>
              <w:jc w:val="center"/>
              <w:textAlignment w:val="auto"/>
              <w:rPr>
                <w:rFonts w:ascii="仿宋" w:eastAsia="仿宋" w:hAnsi="仿宋" w:cs="宋体"/>
                <w:color w:val="auto"/>
                <w:szCs w:val="21"/>
              </w:rPr>
            </w:pPr>
            <w:r w:rsidRPr="00C83060">
              <w:rPr>
                <w:rFonts w:ascii="仿宋" w:eastAsia="仿宋" w:hAnsi="仿宋" w:cs="宋体" w:hint="eastAsia"/>
                <w:color w:val="auto"/>
                <w:szCs w:val="21"/>
              </w:rPr>
              <w:t>货物</w:t>
            </w:r>
            <w:r w:rsidR="00C83060" w:rsidRPr="00C83060">
              <w:rPr>
                <w:rFonts w:ascii="仿宋" w:eastAsia="仿宋" w:hAnsi="仿宋" w:cs="宋体" w:hint="eastAsia"/>
                <w:color w:val="auto"/>
                <w:szCs w:val="21"/>
              </w:rPr>
              <w:t>数量</w:t>
            </w:r>
            <w:r w:rsidRPr="00C83060">
              <w:rPr>
                <w:rFonts w:ascii="仿宋" w:eastAsia="仿宋" w:hAnsi="仿宋" w:cs="宋体" w:hint="eastAsia"/>
                <w:color w:val="auto"/>
                <w:szCs w:val="21"/>
              </w:rPr>
              <w:t>（吨）</w:t>
            </w:r>
          </w:p>
        </w:tc>
        <w:tc>
          <w:tcPr>
            <w:tcW w:w="1067" w:type="pct"/>
          </w:tcPr>
          <w:p w14:paraId="247FB9B3" w14:textId="6AD342FA" w:rsidR="0056178B" w:rsidRPr="00C83060" w:rsidRDefault="0056178B" w:rsidP="00F26248">
            <w:pPr>
              <w:spacing w:before="100" w:beforeAutospacing="1" w:after="100" w:afterAutospacing="1" w:line="300" w:lineRule="auto"/>
              <w:contextualSpacing/>
              <w:jc w:val="center"/>
              <w:textAlignment w:val="auto"/>
              <w:rPr>
                <w:rFonts w:ascii="仿宋" w:eastAsia="仿宋" w:hAnsi="仿宋" w:cs="宋体"/>
                <w:color w:val="auto"/>
                <w:szCs w:val="21"/>
              </w:rPr>
            </w:pPr>
            <w:r w:rsidRPr="00C83060">
              <w:rPr>
                <w:rFonts w:ascii="仿宋" w:eastAsia="仿宋" w:hAnsi="仿宋" w:cs="宋体" w:hint="eastAsia"/>
                <w:color w:val="auto"/>
                <w:szCs w:val="21"/>
              </w:rPr>
              <w:t>4</w:t>
            </w:r>
            <w:r w:rsidRPr="00C83060">
              <w:rPr>
                <w:rFonts w:ascii="仿宋" w:eastAsia="仿宋" w:hAnsi="仿宋" w:cs="宋体"/>
                <w:color w:val="auto"/>
                <w:szCs w:val="21"/>
              </w:rPr>
              <w:t>0</w:t>
            </w:r>
            <w:proofErr w:type="gramStart"/>
            <w:r w:rsidRPr="00C83060">
              <w:rPr>
                <w:rFonts w:ascii="仿宋" w:eastAsia="仿宋" w:hAnsi="仿宋" w:cs="宋体"/>
                <w:color w:val="auto"/>
                <w:szCs w:val="21"/>
              </w:rPr>
              <w:t>’</w:t>
            </w:r>
            <w:proofErr w:type="gramEnd"/>
            <w:r w:rsidRPr="00C83060">
              <w:rPr>
                <w:rFonts w:ascii="仿宋" w:eastAsia="仿宋" w:hAnsi="仿宋" w:cs="宋体" w:hint="eastAsia"/>
                <w:color w:val="auto"/>
                <w:szCs w:val="21"/>
              </w:rPr>
              <w:t>普柜（柜）</w:t>
            </w:r>
          </w:p>
        </w:tc>
        <w:tc>
          <w:tcPr>
            <w:tcW w:w="1079" w:type="pct"/>
          </w:tcPr>
          <w:p w14:paraId="4A1833ED" w14:textId="2E374A27" w:rsidR="0056178B" w:rsidRPr="00C83060" w:rsidRDefault="0056178B" w:rsidP="00F26248">
            <w:pPr>
              <w:spacing w:before="100" w:beforeAutospacing="1" w:after="100" w:afterAutospacing="1" w:line="300" w:lineRule="auto"/>
              <w:contextualSpacing/>
              <w:jc w:val="center"/>
              <w:textAlignment w:val="auto"/>
              <w:rPr>
                <w:rFonts w:ascii="仿宋" w:eastAsia="仿宋" w:hAnsi="仿宋" w:cs="宋体"/>
                <w:color w:val="auto"/>
                <w:szCs w:val="21"/>
              </w:rPr>
            </w:pPr>
            <w:r w:rsidRPr="00C83060">
              <w:rPr>
                <w:rFonts w:ascii="仿宋" w:eastAsia="仿宋" w:hAnsi="仿宋" w:cs="宋体" w:hint="eastAsia"/>
                <w:color w:val="auto"/>
                <w:szCs w:val="21"/>
              </w:rPr>
              <w:t>2</w:t>
            </w:r>
            <w:r w:rsidRPr="00C83060">
              <w:rPr>
                <w:rFonts w:ascii="仿宋" w:eastAsia="仿宋" w:hAnsi="仿宋" w:cs="宋体"/>
                <w:color w:val="auto"/>
                <w:szCs w:val="21"/>
              </w:rPr>
              <w:t>0</w:t>
            </w:r>
            <w:proofErr w:type="gramStart"/>
            <w:r w:rsidRPr="00C83060">
              <w:rPr>
                <w:rFonts w:ascii="仿宋" w:eastAsia="仿宋" w:hAnsi="仿宋" w:cs="宋体" w:hint="eastAsia"/>
                <w:color w:val="auto"/>
                <w:szCs w:val="21"/>
              </w:rPr>
              <w:t>’</w:t>
            </w:r>
            <w:proofErr w:type="gramEnd"/>
            <w:r w:rsidRPr="00C83060">
              <w:rPr>
                <w:rFonts w:ascii="仿宋" w:eastAsia="仿宋" w:hAnsi="仿宋" w:cs="宋体" w:hint="eastAsia"/>
                <w:color w:val="auto"/>
                <w:szCs w:val="21"/>
              </w:rPr>
              <w:t>普柜（柜）</w:t>
            </w:r>
          </w:p>
        </w:tc>
        <w:tc>
          <w:tcPr>
            <w:tcW w:w="967" w:type="pct"/>
            <w:vAlign w:val="center"/>
          </w:tcPr>
          <w:p w14:paraId="10D0247D" w14:textId="71A4980A" w:rsidR="0056178B" w:rsidRPr="00C83060" w:rsidRDefault="00C27F3E" w:rsidP="00F26248">
            <w:pPr>
              <w:spacing w:before="100" w:beforeAutospacing="1" w:after="100" w:afterAutospacing="1" w:line="300" w:lineRule="auto"/>
              <w:contextualSpacing/>
              <w:jc w:val="center"/>
              <w:textAlignment w:val="auto"/>
              <w:rPr>
                <w:rFonts w:ascii="仿宋" w:eastAsia="仿宋" w:hAnsi="仿宋" w:cs="宋体"/>
                <w:color w:val="auto"/>
                <w:szCs w:val="21"/>
              </w:rPr>
            </w:pPr>
            <w:r w:rsidRPr="00C83060">
              <w:rPr>
                <w:rFonts w:ascii="仿宋" w:eastAsia="仿宋" w:hAnsi="仿宋" w:cs="宋体" w:hint="eastAsia"/>
                <w:color w:val="auto"/>
                <w:szCs w:val="21"/>
              </w:rPr>
              <w:t>散货（吨）</w:t>
            </w:r>
          </w:p>
        </w:tc>
      </w:tr>
      <w:tr w:rsidR="001C34B0" w:rsidRPr="009A69FB" w14:paraId="51EFEDD3" w14:textId="77777777" w:rsidTr="001C34B0">
        <w:trPr>
          <w:trHeight w:val="465"/>
          <w:jc w:val="center"/>
        </w:trPr>
        <w:tc>
          <w:tcPr>
            <w:tcW w:w="808" w:type="pct"/>
            <w:vAlign w:val="center"/>
          </w:tcPr>
          <w:p w14:paraId="41CB83F6" w14:textId="77777777" w:rsidR="0056178B" w:rsidRPr="00C83060" w:rsidRDefault="0056178B" w:rsidP="00F26248">
            <w:pPr>
              <w:spacing w:before="100" w:beforeAutospacing="1" w:after="100" w:afterAutospacing="1" w:line="300" w:lineRule="auto"/>
              <w:contextualSpacing/>
              <w:jc w:val="center"/>
              <w:textAlignment w:val="auto"/>
              <w:rPr>
                <w:rFonts w:ascii="仿宋" w:eastAsia="仿宋" w:hAnsi="仿宋" w:cs="宋体"/>
                <w:color w:val="auto"/>
                <w:szCs w:val="21"/>
              </w:rPr>
            </w:pPr>
            <w:r w:rsidRPr="00C83060">
              <w:rPr>
                <w:rFonts w:ascii="仿宋" w:eastAsia="仿宋" w:hAnsi="仿宋" w:cs="宋体" w:hint="eastAsia"/>
                <w:color w:val="auto"/>
                <w:szCs w:val="21"/>
              </w:rPr>
              <w:t>上海口岸</w:t>
            </w:r>
          </w:p>
        </w:tc>
        <w:tc>
          <w:tcPr>
            <w:tcW w:w="1079" w:type="pct"/>
            <w:vAlign w:val="center"/>
          </w:tcPr>
          <w:p w14:paraId="37923DA6" w14:textId="2D93ADFE" w:rsidR="0056178B" w:rsidRPr="00C83060" w:rsidRDefault="00920789" w:rsidP="00F26248">
            <w:pPr>
              <w:jc w:val="center"/>
              <w:rPr>
                <w:rFonts w:ascii="仿宋" w:eastAsia="仿宋" w:hAnsi="仿宋" w:cs="宋体"/>
                <w:color w:val="auto"/>
                <w:szCs w:val="21"/>
              </w:rPr>
            </w:pPr>
            <w:r>
              <w:rPr>
                <w:rFonts w:ascii="仿宋" w:eastAsia="仿宋" w:hAnsi="仿宋" w:cs="宋体" w:hint="eastAsia"/>
                <w:color w:val="auto"/>
                <w:szCs w:val="21"/>
              </w:rPr>
              <w:t>57</w:t>
            </w:r>
            <w:r w:rsidR="0056178B" w:rsidRPr="00C83060">
              <w:rPr>
                <w:rFonts w:ascii="仿宋" w:eastAsia="仿宋" w:hAnsi="仿宋" w:cs="宋体" w:hint="eastAsia"/>
                <w:color w:val="auto"/>
                <w:szCs w:val="21"/>
              </w:rPr>
              <w:t>000</w:t>
            </w:r>
          </w:p>
        </w:tc>
        <w:tc>
          <w:tcPr>
            <w:tcW w:w="1067" w:type="pct"/>
            <w:vAlign w:val="center"/>
          </w:tcPr>
          <w:p w14:paraId="55C94128" w14:textId="1CC2CCF2" w:rsidR="0056178B" w:rsidRPr="00C83060" w:rsidRDefault="0056178B" w:rsidP="00F26248">
            <w:pPr>
              <w:spacing w:before="100" w:beforeAutospacing="1" w:after="100" w:afterAutospacing="1" w:line="300" w:lineRule="auto"/>
              <w:contextualSpacing/>
              <w:jc w:val="center"/>
              <w:textAlignment w:val="auto"/>
              <w:rPr>
                <w:rFonts w:ascii="仿宋" w:eastAsia="仿宋" w:hAnsi="仿宋" w:cs="宋体"/>
                <w:color w:val="auto"/>
                <w:szCs w:val="21"/>
              </w:rPr>
            </w:pPr>
            <w:r w:rsidRPr="00C83060">
              <w:rPr>
                <w:rFonts w:ascii="仿宋" w:eastAsia="仿宋" w:hAnsi="仿宋" w:cs="宋体" w:hint="eastAsia"/>
                <w:color w:val="auto"/>
                <w:szCs w:val="21"/>
              </w:rPr>
              <w:t>2</w:t>
            </w:r>
            <w:r w:rsidR="00920789">
              <w:rPr>
                <w:rFonts w:ascii="仿宋" w:eastAsia="仿宋" w:hAnsi="仿宋" w:cs="宋体" w:hint="eastAsia"/>
                <w:color w:val="auto"/>
                <w:szCs w:val="21"/>
              </w:rPr>
              <w:t>1</w:t>
            </w:r>
            <w:r w:rsidR="00F26248" w:rsidRPr="00C83060">
              <w:rPr>
                <w:rFonts w:ascii="仿宋" w:eastAsia="仿宋" w:hAnsi="仿宋" w:cs="宋体"/>
                <w:color w:val="auto"/>
                <w:szCs w:val="21"/>
              </w:rPr>
              <w:t>5</w:t>
            </w:r>
            <w:r w:rsidRPr="00C83060">
              <w:rPr>
                <w:rFonts w:ascii="仿宋" w:eastAsia="仿宋" w:hAnsi="仿宋" w:cs="宋体"/>
                <w:color w:val="auto"/>
                <w:szCs w:val="21"/>
              </w:rPr>
              <w:t>0</w:t>
            </w:r>
          </w:p>
        </w:tc>
        <w:tc>
          <w:tcPr>
            <w:tcW w:w="1079" w:type="pct"/>
            <w:vAlign w:val="center"/>
          </w:tcPr>
          <w:p w14:paraId="437682FF" w14:textId="64231DB0" w:rsidR="0056178B" w:rsidRPr="00C83060" w:rsidRDefault="0056178B" w:rsidP="00F26248">
            <w:pPr>
              <w:spacing w:before="100" w:beforeAutospacing="1" w:after="100" w:afterAutospacing="1" w:line="300" w:lineRule="auto"/>
              <w:contextualSpacing/>
              <w:jc w:val="center"/>
              <w:textAlignment w:val="auto"/>
              <w:rPr>
                <w:rFonts w:ascii="仿宋" w:eastAsia="仿宋" w:hAnsi="仿宋" w:cs="宋体"/>
                <w:color w:val="auto"/>
                <w:szCs w:val="21"/>
              </w:rPr>
            </w:pPr>
            <w:r w:rsidRPr="00C83060">
              <w:rPr>
                <w:rFonts w:ascii="仿宋" w:eastAsia="仿宋" w:hAnsi="仿宋" w:cs="宋体"/>
                <w:color w:val="auto"/>
                <w:szCs w:val="21"/>
              </w:rPr>
              <w:t>250</w:t>
            </w:r>
          </w:p>
        </w:tc>
        <w:tc>
          <w:tcPr>
            <w:tcW w:w="967" w:type="pct"/>
            <w:vAlign w:val="center"/>
          </w:tcPr>
          <w:p w14:paraId="0053D583" w14:textId="569F61BB" w:rsidR="0056178B" w:rsidRPr="00C83060" w:rsidRDefault="00C83060" w:rsidP="00F26248">
            <w:pPr>
              <w:spacing w:before="100" w:beforeAutospacing="1" w:after="100" w:afterAutospacing="1" w:line="300" w:lineRule="auto"/>
              <w:contextualSpacing/>
              <w:jc w:val="center"/>
              <w:textAlignment w:val="auto"/>
              <w:rPr>
                <w:rFonts w:ascii="仿宋" w:eastAsia="仿宋" w:hAnsi="仿宋" w:cs="宋体"/>
                <w:color w:val="auto"/>
                <w:szCs w:val="21"/>
              </w:rPr>
            </w:pPr>
            <w:r w:rsidRPr="00C83060">
              <w:rPr>
                <w:rFonts w:ascii="仿宋" w:eastAsia="仿宋" w:hAnsi="仿宋" w:cs="宋体" w:hint="eastAsia"/>
                <w:color w:val="auto"/>
                <w:szCs w:val="21"/>
              </w:rPr>
              <w:t>1</w:t>
            </w:r>
            <w:r w:rsidRPr="00C83060">
              <w:rPr>
                <w:rFonts w:ascii="仿宋" w:eastAsia="仿宋" w:hAnsi="仿宋" w:cs="宋体"/>
                <w:color w:val="auto"/>
                <w:szCs w:val="21"/>
              </w:rPr>
              <w:t>000</w:t>
            </w:r>
          </w:p>
        </w:tc>
      </w:tr>
      <w:tr w:rsidR="001C34B0" w:rsidRPr="009A69FB" w14:paraId="4D2D3B2C" w14:textId="77777777" w:rsidTr="001C34B0">
        <w:trPr>
          <w:trHeight w:val="371"/>
          <w:jc w:val="center"/>
        </w:trPr>
        <w:tc>
          <w:tcPr>
            <w:tcW w:w="808" w:type="pct"/>
            <w:vAlign w:val="center"/>
          </w:tcPr>
          <w:p w14:paraId="7C839CCD" w14:textId="226EBA3E" w:rsidR="00C83060" w:rsidRPr="00C83060" w:rsidRDefault="00C83060" w:rsidP="00C83060">
            <w:pPr>
              <w:spacing w:before="100" w:beforeAutospacing="1" w:after="100" w:afterAutospacing="1" w:line="300" w:lineRule="auto"/>
              <w:contextualSpacing/>
              <w:jc w:val="center"/>
              <w:textAlignment w:val="auto"/>
              <w:rPr>
                <w:rFonts w:ascii="仿宋" w:eastAsia="仿宋" w:hAnsi="仿宋" w:cs="宋体"/>
                <w:color w:val="auto"/>
                <w:szCs w:val="21"/>
              </w:rPr>
            </w:pPr>
            <w:r w:rsidRPr="00C83060">
              <w:rPr>
                <w:rFonts w:ascii="仿宋" w:eastAsia="仿宋" w:hAnsi="仿宋" w:cs="宋体" w:hint="eastAsia"/>
                <w:color w:val="auto"/>
                <w:szCs w:val="21"/>
              </w:rPr>
              <w:t>天津口岸</w:t>
            </w:r>
          </w:p>
        </w:tc>
        <w:tc>
          <w:tcPr>
            <w:tcW w:w="1079" w:type="pct"/>
            <w:vAlign w:val="center"/>
          </w:tcPr>
          <w:p w14:paraId="60236CEA" w14:textId="44EBD711" w:rsidR="00C83060" w:rsidRPr="00C83060" w:rsidRDefault="00C83060" w:rsidP="00C83060">
            <w:pPr>
              <w:jc w:val="center"/>
              <w:rPr>
                <w:rFonts w:ascii="仿宋" w:eastAsia="仿宋" w:hAnsi="仿宋" w:cs="宋体"/>
                <w:color w:val="auto"/>
                <w:szCs w:val="21"/>
              </w:rPr>
            </w:pPr>
            <w:r w:rsidRPr="00C83060">
              <w:rPr>
                <w:rFonts w:ascii="仿宋" w:eastAsia="仿宋" w:hAnsi="仿宋" w:cs="宋体"/>
                <w:color w:val="auto"/>
                <w:szCs w:val="21"/>
              </w:rPr>
              <w:t>30000</w:t>
            </w:r>
          </w:p>
        </w:tc>
        <w:tc>
          <w:tcPr>
            <w:tcW w:w="1067" w:type="pct"/>
            <w:vAlign w:val="center"/>
          </w:tcPr>
          <w:p w14:paraId="2ECA8F3E" w14:textId="5DB8BC3A" w:rsidR="00C83060" w:rsidRPr="00C83060" w:rsidRDefault="00C83060" w:rsidP="00C83060">
            <w:pPr>
              <w:spacing w:before="100" w:beforeAutospacing="1" w:after="100" w:afterAutospacing="1" w:line="300" w:lineRule="auto"/>
              <w:contextualSpacing/>
              <w:jc w:val="center"/>
              <w:textAlignment w:val="auto"/>
              <w:rPr>
                <w:rFonts w:ascii="仿宋" w:eastAsia="仿宋" w:hAnsi="仿宋" w:cs="宋体"/>
                <w:color w:val="auto"/>
                <w:szCs w:val="21"/>
              </w:rPr>
            </w:pPr>
            <w:r w:rsidRPr="00C83060">
              <w:rPr>
                <w:rFonts w:ascii="仿宋" w:eastAsia="仿宋" w:hAnsi="仿宋" w:cs="宋体" w:hint="eastAsia"/>
                <w:color w:val="auto"/>
                <w:szCs w:val="21"/>
              </w:rPr>
              <w:t>1</w:t>
            </w:r>
            <w:r w:rsidRPr="00C83060">
              <w:rPr>
                <w:rFonts w:ascii="仿宋" w:eastAsia="仿宋" w:hAnsi="仿宋" w:cs="宋体"/>
                <w:color w:val="auto"/>
                <w:szCs w:val="21"/>
              </w:rPr>
              <w:t>200</w:t>
            </w:r>
          </w:p>
        </w:tc>
        <w:tc>
          <w:tcPr>
            <w:tcW w:w="1079" w:type="pct"/>
            <w:vAlign w:val="center"/>
          </w:tcPr>
          <w:p w14:paraId="0237DCD8" w14:textId="61F1B355" w:rsidR="00C83060" w:rsidRPr="00C83060" w:rsidRDefault="00C83060" w:rsidP="00C83060">
            <w:pPr>
              <w:spacing w:before="100" w:beforeAutospacing="1" w:after="100" w:afterAutospacing="1" w:line="300" w:lineRule="auto"/>
              <w:contextualSpacing/>
              <w:jc w:val="center"/>
              <w:textAlignment w:val="auto"/>
              <w:rPr>
                <w:rFonts w:ascii="仿宋" w:eastAsia="仿宋" w:hAnsi="仿宋" w:cs="宋体"/>
                <w:color w:val="auto"/>
                <w:szCs w:val="21"/>
              </w:rPr>
            </w:pPr>
            <w:r w:rsidRPr="00C83060">
              <w:rPr>
                <w:rFonts w:ascii="仿宋" w:eastAsia="仿宋" w:hAnsi="仿宋" w:cs="宋体"/>
                <w:color w:val="auto"/>
                <w:szCs w:val="21"/>
              </w:rPr>
              <w:t>100</w:t>
            </w:r>
          </w:p>
        </w:tc>
        <w:tc>
          <w:tcPr>
            <w:tcW w:w="967" w:type="pct"/>
            <w:vAlign w:val="center"/>
          </w:tcPr>
          <w:p w14:paraId="4A16445E" w14:textId="25B8611A" w:rsidR="00C83060" w:rsidRPr="00C83060" w:rsidRDefault="00C83060" w:rsidP="00C83060">
            <w:pPr>
              <w:spacing w:before="100" w:beforeAutospacing="1" w:after="100" w:afterAutospacing="1" w:line="300" w:lineRule="auto"/>
              <w:contextualSpacing/>
              <w:jc w:val="center"/>
              <w:textAlignment w:val="auto"/>
              <w:rPr>
                <w:rFonts w:ascii="仿宋" w:eastAsia="仿宋" w:hAnsi="仿宋" w:cs="宋体"/>
                <w:color w:val="auto"/>
                <w:szCs w:val="21"/>
              </w:rPr>
            </w:pPr>
            <w:r w:rsidRPr="00C83060">
              <w:rPr>
                <w:rFonts w:ascii="仿宋" w:eastAsia="仿宋" w:hAnsi="仿宋" w:cs="宋体" w:hint="eastAsia"/>
                <w:color w:val="auto"/>
                <w:szCs w:val="21"/>
              </w:rPr>
              <w:t>无</w:t>
            </w:r>
          </w:p>
        </w:tc>
      </w:tr>
      <w:tr w:rsidR="001C34B0" w:rsidRPr="009A69FB" w14:paraId="775E77E8" w14:textId="77777777" w:rsidTr="001C34B0">
        <w:trPr>
          <w:trHeight w:val="330"/>
          <w:jc w:val="center"/>
        </w:trPr>
        <w:tc>
          <w:tcPr>
            <w:tcW w:w="808" w:type="pct"/>
            <w:vAlign w:val="center"/>
          </w:tcPr>
          <w:p w14:paraId="5B43F5BA" w14:textId="1C4DAC9A" w:rsidR="001C34B0" w:rsidRPr="00C83060" w:rsidRDefault="001C34B0" w:rsidP="001C34B0">
            <w:pPr>
              <w:spacing w:before="100" w:beforeAutospacing="1" w:after="100" w:afterAutospacing="1" w:line="300" w:lineRule="auto"/>
              <w:contextualSpacing/>
              <w:jc w:val="center"/>
              <w:textAlignment w:val="auto"/>
              <w:rPr>
                <w:rFonts w:ascii="仿宋" w:eastAsia="仿宋" w:hAnsi="仿宋" w:cs="宋体"/>
                <w:color w:val="auto"/>
                <w:szCs w:val="21"/>
              </w:rPr>
            </w:pPr>
            <w:r w:rsidRPr="00C83060">
              <w:rPr>
                <w:rFonts w:ascii="仿宋" w:eastAsia="仿宋" w:hAnsi="仿宋" w:cs="宋体" w:hint="eastAsia"/>
                <w:color w:val="auto"/>
                <w:szCs w:val="21"/>
              </w:rPr>
              <w:t>广州口岸</w:t>
            </w:r>
          </w:p>
        </w:tc>
        <w:tc>
          <w:tcPr>
            <w:tcW w:w="1079" w:type="pct"/>
            <w:vAlign w:val="center"/>
          </w:tcPr>
          <w:p w14:paraId="5936CC3E" w14:textId="2B3C9C4E" w:rsidR="001C34B0" w:rsidRPr="00C83060" w:rsidRDefault="001C34B0" w:rsidP="001C34B0">
            <w:pPr>
              <w:spacing w:before="100" w:beforeAutospacing="1" w:after="100" w:afterAutospacing="1" w:line="300" w:lineRule="auto"/>
              <w:contextualSpacing/>
              <w:jc w:val="center"/>
              <w:textAlignment w:val="auto"/>
              <w:rPr>
                <w:rFonts w:ascii="仿宋" w:eastAsia="仿宋" w:hAnsi="仿宋" w:cs="宋体"/>
                <w:color w:val="auto"/>
                <w:szCs w:val="21"/>
              </w:rPr>
            </w:pPr>
            <w:r w:rsidRPr="00C83060">
              <w:rPr>
                <w:rFonts w:ascii="仿宋" w:eastAsia="仿宋" w:hAnsi="仿宋" w:cs="宋体"/>
                <w:color w:val="auto"/>
                <w:szCs w:val="21"/>
              </w:rPr>
              <w:t>30000</w:t>
            </w:r>
          </w:p>
        </w:tc>
        <w:tc>
          <w:tcPr>
            <w:tcW w:w="1067" w:type="pct"/>
            <w:vAlign w:val="center"/>
          </w:tcPr>
          <w:p w14:paraId="31F9208A" w14:textId="2B2B45D1" w:rsidR="001C34B0" w:rsidRPr="00C83060" w:rsidRDefault="001C34B0" w:rsidP="001C34B0">
            <w:pPr>
              <w:spacing w:before="100" w:beforeAutospacing="1" w:after="100" w:afterAutospacing="1" w:line="300" w:lineRule="auto"/>
              <w:contextualSpacing/>
              <w:jc w:val="center"/>
              <w:textAlignment w:val="auto"/>
              <w:rPr>
                <w:rFonts w:ascii="仿宋" w:eastAsia="仿宋" w:hAnsi="仿宋" w:cs="宋体"/>
                <w:color w:val="auto"/>
                <w:szCs w:val="21"/>
              </w:rPr>
            </w:pPr>
            <w:r w:rsidRPr="00C83060">
              <w:rPr>
                <w:rFonts w:ascii="仿宋" w:eastAsia="仿宋" w:hAnsi="仿宋" w:cs="宋体" w:hint="eastAsia"/>
                <w:color w:val="auto"/>
                <w:szCs w:val="21"/>
              </w:rPr>
              <w:t>1</w:t>
            </w:r>
            <w:r w:rsidRPr="00C83060">
              <w:rPr>
                <w:rFonts w:ascii="仿宋" w:eastAsia="仿宋" w:hAnsi="仿宋" w:cs="宋体"/>
                <w:color w:val="auto"/>
                <w:szCs w:val="21"/>
              </w:rPr>
              <w:t>200</w:t>
            </w:r>
          </w:p>
        </w:tc>
        <w:tc>
          <w:tcPr>
            <w:tcW w:w="1079" w:type="pct"/>
            <w:vAlign w:val="center"/>
          </w:tcPr>
          <w:p w14:paraId="4BF06C7B" w14:textId="5917CD2B" w:rsidR="001C34B0" w:rsidRPr="00C83060" w:rsidRDefault="001C34B0" w:rsidP="001C34B0">
            <w:pPr>
              <w:spacing w:before="100" w:beforeAutospacing="1" w:after="100" w:afterAutospacing="1" w:line="300" w:lineRule="auto"/>
              <w:contextualSpacing/>
              <w:jc w:val="center"/>
              <w:textAlignment w:val="auto"/>
              <w:rPr>
                <w:rFonts w:ascii="仿宋" w:eastAsia="仿宋" w:hAnsi="仿宋" w:cs="宋体"/>
                <w:color w:val="auto"/>
                <w:szCs w:val="21"/>
              </w:rPr>
            </w:pPr>
            <w:r w:rsidRPr="00C83060">
              <w:rPr>
                <w:rFonts w:ascii="仿宋" w:eastAsia="仿宋" w:hAnsi="仿宋" w:cs="宋体" w:hint="eastAsia"/>
                <w:color w:val="auto"/>
                <w:szCs w:val="21"/>
              </w:rPr>
              <w:t>1</w:t>
            </w:r>
            <w:r w:rsidRPr="00C83060">
              <w:rPr>
                <w:rFonts w:ascii="仿宋" w:eastAsia="仿宋" w:hAnsi="仿宋" w:cs="宋体"/>
                <w:color w:val="auto"/>
                <w:szCs w:val="21"/>
              </w:rPr>
              <w:t>50</w:t>
            </w:r>
          </w:p>
        </w:tc>
        <w:tc>
          <w:tcPr>
            <w:tcW w:w="967" w:type="pct"/>
            <w:vAlign w:val="center"/>
          </w:tcPr>
          <w:p w14:paraId="2646410A" w14:textId="4A4E11E1" w:rsidR="001C34B0" w:rsidRPr="00C83060" w:rsidRDefault="001C34B0" w:rsidP="001C34B0">
            <w:pPr>
              <w:spacing w:before="100" w:beforeAutospacing="1" w:after="100" w:afterAutospacing="1" w:line="300" w:lineRule="auto"/>
              <w:contextualSpacing/>
              <w:jc w:val="center"/>
              <w:textAlignment w:val="auto"/>
              <w:rPr>
                <w:rFonts w:ascii="仿宋" w:eastAsia="仿宋" w:hAnsi="仿宋" w:cs="宋体"/>
                <w:color w:val="auto"/>
                <w:szCs w:val="21"/>
              </w:rPr>
            </w:pPr>
            <w:r w:rsidRPr="00C83060">
              <w:rPr>
                <w:rFonts w:ascii="仿宋" w:eastAsia="仿宋" w:hAnsi="仿宋" w:cs="宋体" w:hint="eastAsia"/>
                <w:color w:val="auto"/>
                <w:szCs w:val="21"/>
              </w:rPr>
              <w:t>无</w:t>
            </w:r>
          </w:p>
        </w:tc>
      </w:tr>
      <w:tr w:rsidR="001C34B0" w:rsidRPr="009A69FB" w14:paraId="6171A52C" w14:textId="77777777" w:rsidTr="001C34B0">
        <w:trPr>
          <w:trHeight w:val="330"/>
          <w:jc w:val="center"/>
        </w:trPr>
        <w:tc>
          <w:tcPr>
            <w:tcW w:w="808" w:type="pct"/>
            <w:vAlign w:val="center"/>
          </w:tcPr>
          <w:p w14:paraId="7E2AF763" w14:textId="441636D7" w:rsidR="001C34B0" w:rsidRPr="00C83060" w:rsidRDefault="001C34B0" w:rsidP="001C34B0">
            <w:pPr>
              <w:spacing w:before="100" w:beforeAutospacing="1" w:after="100" w:afterAutospacing="1" w:line="300" w:lineRule="auto"/>
              <w:contextualSpacing/>
              <w:jc w:val="center"/>
              <w:textAlignment w:val="auto"/>
              <w:rPr>
                <w:rFonts w:ascii="仿宋" w:eastAsia="仿宋" w:hAnsi="仿宋" w:cs="宋体"/>
                <w:color w:val="auto"/>
                <w:szCs w:val="21"/>
              </w:rPr>
            </w:pPr>
            <w:r w:rsidRPr="00C83060">
              <w:rPr>
                <w:rFonts w:ascii="仿宋" w:eastAsia="仿宋" w:hAnsi="仿宋" w:cs="宋体" w:hint="eastAsia"/>
                <w:color w:val="auto"/>
                <w:szCs w:val="21"/>
              </w:rPr>
              <w:t>重庆口岸</w:t>
            </w:r>
          </w:p>
        </w:tc>
        <w:tc>
          <w:tcPr>
            <w:tcW w:w="1079" w:type="pct"/>
            <w:vAlign w:val="center"/>
          </w:tcPr>
          <w:p w14:paraId="516197C3" w14:textId="52BD6D8E" w:rsidR="001C34B0" w:rsidRPr="00C83060" w:rsidRDefault="001C34B0" w:rsidP="001C34B0">
            <w:pPr>
              <w:spacing w:before="100" w:beforeAutospacing="1" w:after="100" w:afterAutospacing="1" w:line="300" w:lineRule="auto"/>
              <w:contextualSpacing/>
              <w:jc w:val="center"/>
              <w:textAlignment w:val="auto"/>
              <w:rPr>
                <w:rFonts w:ascii="仿宋" w:eastAsia="仿宋" w:hAnsi="仿宋" w:cs="宋体"/>
                <w:color w:val="auto"/>
                <w:szCs w:val="21"/>
              </w:rPr>
            </w:pPr>
            <w:r w:rsidRPr="00C83060">
              <w:rPr>
                <w:rFonts w:ascii="仿宋" w:eastAsia="仿宋" w:hAnsi="仿宋" w:cs="宋体"/>
                <w:color w:val="auto"/>
                <w:szCs w:val="21"/>
              </w:rPr>
              <w:t>3300</w:t>
            </w:r>
          </w:p>
        </w:tc>
        <w:tc>
          <w:tcPr>
            <w:tcW w:w="1067" w:type="pct"/>
            <w:vAlign w:val="center"/>
          </w:tcPr>
          <w:p w14:paraId="7967EFD7" w14:textId="2DB335B5" w:rsidR="001C34B0" w:rsidRPr="00C83060" w:rsidRDefault="001C34B0" w:rsidP="001C34B0">
            <w:pPr>
              <w:spacing w:before="100" w:beforeAutospacing="1" w:after="100" w:afterAutospacing="1" w:line="300" w:lineRule="auto"/>
              <w:contextualSpacing/>
              <w:jc w:val="center"/>
              <w:textAlignment w:val="auto"/>
              <w:rPr>
                <w:rFonts w:ascii="仿宋" w:eastAsia="仿宋" w:hAnsi="仿宋" w:cs="宋体"/>
                <w:color w:val="auto"/>
                <w:szCs w:val="21"/>
              </w:rPr>
            </w:pPr>
            <w:r w:rsidRPr="00C83060">
              <w:rPr>
                <w:rFonts w:ascii="仿宋" w:eastAsia="仿宋" w:hAnsi="仿宋" w:cs="宋体" w:hint="eastAsia"/>
                <w:color w:val="auto"/>
                <w:szCs w:val="21"/>
              </w:rPr>
              <w:t>1</w:t>
            </w:r>
            <w:r w:rsidRPr="00C83060">
              <w:rPr>
                <w:rFonts w:ascii="仿宋" w:eastAsia="仿宋" w:hAnsi="仿宋" w:cs="宋体"/>
                <w:color w:val="auto"/>
                <w:szCs w:val="21"/>
              </w:rPr>
              <w:t>50</w:t>
            </w:r>
          </w:p>
        </w:tc>
        <w:tc>
          <w:tcPr>
            <w:tcW w:w="1079" w:type="pct"/>
            <w:vAlign w:val="center"/>
          </w:tcPr>
          <w:p w14:paraId="50D69603" w14:textId="1F472F7E" w:rsidR="001C34B0" w:rsidRPr="00C83060" w:rsidRDefault="001C34B0" w:rsidP="001C34B0">
            <w:pPr>
              <w:spacing w:before="100" w:beforeAutospacing="1" w:after="100" w:afterAutospacing="1" w:line="300" w:lineRule="auto"/>
              <w:contextualSpacing/>
              <w:jc w:val="center"/>
              <w:textAlignment w:val="auto"/>
              <w:rPr>
                <w:rFonts w:ascii="仿宋" w:eastAsia="仿宋" w:hAnsi="仿宋" w:cs="宋体"/>
                <w:color w:val="auto"/>
                <w:szCs w:val="21"/>
              </w:rPr>
            </w:pPr>
            <w:r w:rsidRPr="00C83060">
              <w:rPr>
                <w:rFonts w:ascii="仿宋" w:eastAsia="仿宋" w:hAnsi="仿宋" w:cs="宋体" w:hint="eastAsia"/>
                <w:color w:val="auto"/>
                <w:szCs w:val="21"/>
              </w:rPr>
              <w:t>0</w:t>
            </w:r>
          </w:p>
        </w:tc>
        <w:tc>
          <w:tcPr>
            <w:tcW w:w="967" w:type="pct"/>
            <w:vAlign w:val="center"/>
          </w:tcPr>
          <w:p w14:paraId="2807E4FD" w14:textId="5580772F" w:rsidR="001C34B0" w:rsidRPr="00C83060" w:rsidRDefault="001C34B0" w:rsidP="001C34B0">
            <w:pPr>
              <w:spacing w:before="100" w:beforeAutospacing="1" w:after="100" w:afterAutospacing="1" w:line="300" w:lineRule="auto"/>
              <w:contextualSpacing/>
              <w:jc w:val="center"/>
              <w:textAlignment w:val="auto"/>
              <w:rPr>
                <w:rFonts w:ascii="仿宋" w:eastAsia="仿宋" w:hAnsi="仿宋" w:cs="宋体"/>
                <w:color w:val="auto"/>
                <w:szCs w:val="21"/>
              </w:rPr>
            </w:pPr>
            <w:r w:rsidRPr="00C83060">
              <w:rPr>
                <w:rFonts w:ascii="仿宋" w:eastAsia="仿宋" w:hAnsi="仿宋" w:cs="宋体" w:hint="eastAsia"/>
                <w:color w:val="auto"/>
                <w:szCs w:val="21"/>
              </w:rPr>
              <w:t>无</w:t>
            </w:r>
          </w:p>
        </w:tc>
      </w:tr>
      <w:tr w:rsidR="001C34B0" w:rsidRPr="009A69FB" w14:paraId="46D50399" w14:textId="77777777" w:rsidTr="001C34B0">
        <w:trPr>
          <w:trHeight w:val="330"/>
          <w:jc w:val="center"/>
        </w:trPr>
        <w:tc>
          <w:tcPr>
            <w:tcW w:w="808" w:type="pct"/>
            <w:vAlign w:val="center"/>
          </w:tcPr>
          <w:p w14:paraId="5FDA787A" w14:textId="77777777" w:rsidR="001C34B0" w:rsidRPr="00C83060" w:rsidRDefault="001C34B0" w:rsidP="001C34B0">
            <w:pPr>
              <w:spacing w:before="100" w:beforeAutospacing="1" w:after="100" w:afterAutospacing="1" w:line="300" w:lineRule="auto"/>
              <w:contextualSpacing/>
              <w:jc w:val="center"/>
              <w:textAlignment w:val="auto"/>
              <w:rPr>
                <w:rFonts w:ascii="仿宋" w:eastAsia="仿宋" w:hAnsi="仿宋" w:cs="宋体"/>
                <w:color w:val="auto"/>
                <w:szCs w:val="21"/>
              </w:rPr>
            </w:pPr>
            <w:proofErr w:type="gramStart"/>
            <w:r w:rsidRPr="00C83060">
              <w:rPr>
                <w:rFonts w:ascii="仿宋" w:eastAsia="仿宋" w:hAnsi="仿宋" w:cs="宋体" w:hint="eastAsia"/>
                <w:color w:val="auto"/>
                <w:szCs w:val="21"/>
              </w:rPr>
              <w:t>武汉口岸</w:t>
            </w:r>
            <w:proofErr w:type="gramEnd"/>
          </w:p>
        </w:tc>
        <w:tc>
          <w:tcPr>
            <w:tcW w:w="1079" w:type="pct"/>
            <w:vAlign w:val="center"/>
          </w:tcPr>
          <w:p w14:paraId="5B4CC4F3" w14:textId="572B74C2" w:rsidR="001C34B0" w:rsidRPr="00C83060" w:rsidRDefault="001C34B0" w:rsidP="001C34B0">
            <w:pPr>
              <w:spacing w:before="100" w:beforeAutospacing="1" w:after="100" w:afterAutospacing="1" w:line="300" w:lineRule="auto"/>
              <w:contextualSpacing/>
              <w:jc w:val="center"/>
              <w:textAlignment w:val="auto"/>
              <w:rPr>
                <w:rFonts w:ascii="仿宋" w:eastAsia="仿宋" w:hAnsi="仿宋" w:cs="宋体"/>
                <w:color w:val="auto"/>
                <w:szCs w:val="21"/>
              </w:rPr>
            </w:pPr>
            <w:r w:rsidRPr="00C83060">
              <w:rPr>
                <w:rFonts w:ascii="仿宋" w:eastAsia="仿宋" w:hAnsi="仿宋" w:cs="宋体"/>
                <w:color w:val="auto"/>
                <w:szCs w:val="21"/>
              </w:rPr>
              <w:t>3200</w:t>
            </w:r>
          </w:p>
        </w:tc>
        <w:tc>
          <w:tcPr>
            <w:tcW w:w="1067" w:type="pct"/>
            <w:vAlign w:val="center"/>
          </w:tcPr>
          <w:p w14:paraId="114AF735" w14:textId="1BA0F8EF" w:rsidR="001C34B0" w:rsidRPr="00C83060" w:rsidRDefault="001C34B0" w:rsidP="001C34B0">
            <w:pPr>
              <w:spacing w:before="100" w:beforeAutospacing="1" w:after="100" w:afterAutospacing="1" w:line="300" w:lineRule="auto"/>
              <w:contextualSpacing/>
              <w:jc w:val="center"/>
              <w:textAlignment w:val="auto"/>
              <w:rPr>
                <w:rFonts w:ascii="仿宋" w:eastAsia="仿宋" w:hAnsi="仿宋" w:cs="宋体"/>
                <w:color w:val="auto"/>
                <w:szCs w:val="21"/>
              </w:rPr>
            </w:pPr>
            <w:r w:rsidRPr="00C83060">
              <w:rPr>
                <w:rFonts w:ascii="仿宋" w:eastAsia="仿宋" w:hAnsi="仿宋" w:cs="宋体" w:hint="eastAsia"/>
                <w:color w:val="auto"/>
                <w:szCs w:val="21"/>
              </w:rPr>
              <w:t>1</w:t>
            </w:r>
            <w:r w:rsidRPr="00C83060">
              <w:rPr>
                <w:rFonts w:ascii="仿宋" w:eastAsia="仿宋" w:hAnsi="仿宋" w:cs="宋体"/>
                <w:color w:val="auto"/>
                <w:szCs w:val="21"/>
              </w:rPr>
              <w:t>00</w:t>
            </w:r>
          </w:p>
        </w:tc>
        <w:tc>
          <w:tcPr>
            <w:tcW w:w="1079" w:type="pct"/>
            <w:vAlign w:val="center"/>
          </w:tcPr>
          <w:p w14:paraId="36648B32" w14:textId="07A90186" w:rsidR="001C34B0" w:rsidRPr="00C83060" w:rsidRDefault="001C34B0" w:rsidP="001C34B0">
            <w:pPr>
              <w:spacing w:before="100" w:beforeAutospacing="1" w:after="100" w:afterAutospacing="1" w:line="300" w:lineRule="auto"/>
              <w:contextualSpacing/>
              <w:jc w:val="center"/>
              <w:textAlignment w:val="auto"/>
              <w:rPr>
                <w:rFonts w:ascii="仿宋" w:eastAsia="仿宋" w:hAnsi="仿宋" w:cs="宋体"/>
                <w:color w:val="auto"/>
                <w:szCs w:val="21"/>
              </w:rPr>
            </w:pPr>
            <w:r w:rsidRPr="00C83060">
              <w:rPr>
                <w:rFonts w:ascii="仿宋" w:eastAsia="仿宋" w:hAnsi="仿宋" w:cs="宋体" w:hint="eastAsia"/>
                <w:color w:val="auto"/>
                <w:szCs w:val="21"/>
              </w:rPr>
              <w:t>0</w:t>
            </w:r>
          </w:p>
        </w:tc>
        <w:tc>
          <w:tcPr>
            <w:tcW w:w="967" w:type="pct"/>
            <w:vAlign w:val="center"/>
          </w:tcPr>
          <w:p w14:paraId="2B2C75F2" w14:textId="26695097" w:rsidR="001C34B0" w:rsidRPr="00C83060" w:rsidRDefault="001C34B0" w:rsidP="001C34B0">
            <w:pPr>
              <w:spacing w:before="100" w:beforeAutospacing="1" w:after="100" w:afterAutospacing="1" w:line="300" w:lineRule="auto"/>
              <w:contextualSpacing/>
              <w:jc w:val="center"/>
              <w:textAlignment w:val="auto"/>
              <w:rPr>
                <w:rFonts w:ascii="仿宋" w:eastAsia="仿宋" w:hAnsi="仿宋" w:cs="宋体"/>
                <w:color w:val="auto"/>
                <w:szCs w:val="21"/>
              </w:rPr>
            </w:pPr>
            <w:r w:rsidRPr="00C83060">
              <w:rPr>
                <w:rFonts w:ascii="仿宋" w:eastAsia="仿宋" w:hAnsi="仿宋" w:cs="宋体" w:hint="eastAsia"/>
                <w:color w:val="auto"/>
                <w:szCs w:val="21"/>
              </w:rPr>
              <w:t>无</w:t>
            </w:r>
          </w:p>
        </w:tc>
      </w:tr>
      <w:tr w:rsidR="001C34B0" w:rsidRPr="009A69FB" w14:paraId="566D86E1" w14:textId="77777777" w:rsidTr="001C34B0">
        <w:trPr>
          <w:trHeight w:val="330"/>
          <w:jc w:val="center"/>
        </w:trPr>
        <w:tc>
          <w:tcPr>
            <w:tcW w:w="808" w:type="pct"/>
            <w:vAlign w:val="center"/>
          </w:tcPr>
          <w:p w14:paraId="74F7EE4E" w14:textId="35184E8A" w:rsidR="001C34B0" w:rsidRPr="00C83060" w:rsidRDefault="001C34B0" w:rsidP="001C34B0">
            <w:pPr>
              <w:spacing w:before="100" w:beforeAutospacing="1" w:after="100" w:afterAutospacing="1" w:line="300" w:lineRule="auto"/>
              <w:contextualSpacing/>
              <w:jc w:val="center"/>
              <w:textAlignment w:val="auto"/>
              <w:rPr>
                <w:rFonts w:ascii="仿宋" w:eastAsia="仿宋" w:hAnsi="仿宋" w:cs="宋体"/>
                <w:color w:val="auto"/>
                <w:szCs w:val="21"/>
              </w:rPr>
            </w:pPr>
            <w:proofErr w:type="gramStart"/>
            <w:r w:rsidRPr="00C83060">
              <w:rPr>
                <w:rFonts w:ascii="仿宋" w:eastAsia="仿宋" w:hAnsi="仿宋" w:cs="宋体" w:hint="eastAsia"/>
                <w:color w:val="auto"/>
                <w:szCs w:val="21"/>
              </w:rPr>
              <w:t>宁波口岸</w:t>
            </w:r>
            <w:proofErr w:type="gramEnd"/>
          </w:p>
        </w:tc>
        <w:tc>
          <w:tcPr>
            <w:tcW w:w="1079" w:type="pct"/>
            <w:vAlign w:val="center"/>
          </w:tcPr>
          <w:p w14:paraId="667E0B7D" w14:textId="4506E044" w:rsidR="001C34B0" w:rsidRPr="00C83060" w:rsidRDefault="001C34B0" w:rsidP="001C34B0">
            <w:pPr>
              <w:spacing w:before="100" w:beforeAutospacing="1" w:after="100" w:afterAutospacing="1" w:line="300" w:lineRule="auto"/>
              <w:contextualSpacing/>
              <w:jc w:val="center"/>
              <w:textAlignment w:val="auto"/>
              <w:rPr>
                <w:rFonts w:ascii="仿宋" w:eastAsia="仿宋" w:hAnsi="仿宋" w:cs="宋体"/>
                <w:color w:val="auto"/>
                <w:szCs w:val="21"/>
              </w:rPr>
            </w:pPr>
            <w:r w:rsidRPr="00C83060">
              <w:rPr>
                <w:rFonts w:ascii="仿宋" w:eastAsia="仿宋" w:hAnsi="仿宋" w:cs="宋体"/>
                <w:color w:val="auto"/>
                <w:szCs w:val="21"/>
              </w:rPr>
              <w:t>3500</w:t>
            </w:r>
          </w:p>
        </w:tc>
        <w:tc>
          <w:tcPr>
            <w:tcW w:w="1067" w:type="pct"/>
            <w:vAlign w:val="center"/>
          </w:tcPr>
          <w:p w14:paraId="3A70557D" w14:textId="438E75F6" w:rsidR="001C34B0" w:rsidRPr="00C83060" w:rsidRDefault="001C34B0" w:rsidP="001C34B0">
            <w:pPr>
              <w:spacing w:before="100" w:beforeAutospacing="1" w:after="100" w:afterAutospacing="1" w:line="300" w:lineRule="auto"/>
              <w:contextualSpacing/>
              <w:jc w:val="center"/>
              <w:textAlignment w:val="auto"/>
              <w:rPr>
                <w:rFonts w:ascii="仿宋" w:eastAsia="仿宋" w:hAnsi="仿宋" w:cs="宋体"/>
                <w:color w:val="auto"/>
                <w:szCs w:val="21"/>
              </w:rPr>
            </w:pPr>
            <w:r w:rsidRPr="00C83060">
              <w:rPr>
                <w:rFonts w:ascii="仿宋" w:eastAsia="仿宋" w:hAnsi="仿宋" w:cs="宋体"/>
                <w:color w:val="auto"/>
                <w:szCs w:val="21"/>
              </w:rPr>
              <w:t>100</w:t>
            </w:r>
          </w:p>
        </w:tc>
        <w:tc>
          <w:tcPr>
            <w:tcW w:w="1079" w:type="pct"/>
            <w:vAlign w:val="center"/>
          </w:tcPr>
          <w:p w14:paraId="1A227DC6" w14:textId="5DE28DEF" w:rsidR="001C34B0" w:rsidRPr="00C83060" w:rsidRDefault="001C34B0" w:rsidP="001C34B0">
            <w:pPr>
              <w:spacing w:before="100" w:beforeAutospacing="1" w:after="100" w:afterAutospacing="1" w:line="300" w:lineRule="auto"/>
              <w:contextualSpacing/>
              <w:jc w:val="center"/>
              <w:textAlignment w:val="auto"/>
              <w:rPr>
                <w:rFonts w:ascii="仿宋" w:eastAsia="仿宋" w:hAnsi="仿宋" w:cs="宋体"/>
                <w:color w:val="auto"/>
                <w:szCs w:val="21"/>
              </w:rPr>
            </w:pPr>
            <w:r w:rsidRPr="00C83060">
              <w:rPr>
                <w:rFonts w:ascii="仿宋" w:eastAsia="仿宋" w:hAnsi="仿宋" w:cs="宋体" w:hint="eastAsia"/>
                <w:color w:val="auto"/>
                <w:szCs w:val="21"/>
              </w:rPr>
              <w:t>0</w:t>
            </w:r>
          </w:p>
        </w:tc>
        <w:tc>
          <w:tcPr>
            <w:tcW w:w="967" w:type="pct"/>
            <w:vAlign w:val="center"/>
          </w:tcPr>
          <w:p w14:paraId="0C8B9CA5" w14:textId="6584AED4" w:rsidR="001C34B0" w:rsidRPr="00C83060" w:rsidRDefault="001C34B0" w:rsidP="001C34B0">
            <w:pPr>
              <w:spacing w:before="100" w:beforeAutospacing="1" w:after="100" w:afterAutospacing="1" w:line="300" w:lineRule="auto"/>
              <w:contextualSpacing/>
              <w:jc w:val="center"/>
              <w:textAlignment w:val="auto"/>
              <w:rPr>
                <w:rFonts w:ascii="仿宋" w:eastAsia="仿宋" w:hAnsi="仿宋" w:cs="宋体"/>
                <w:color w:val="auto"/>
                <w:szCs w:val="21"/>
              </w:rPr>
            </w:pPr>
            <w:r w:rsidRPr="00C83060">
              <w:rPr>
                <w:rFonts w:ascii="仿宋" w:eastAsia="仿宋" w:hAnsi="仿宋" w:cs="宋体" w:hint="eastAsia"/>
                <w:color w:val="auto"/>
                <w:szCs w:val="21"/>
              </w:rPr>
              <w:t>无</w:t>
            </w:r>
          </w:p>
        </w:tc>
      </w:tr>
      <w:tr w:rsidR="006A4D09" w:rsidRPr="009A69FB" w14:paraId="490051A4" w14:textId="77777777" w:rsidTr="001C34B0">
        <w:trPr>
          <w:trHeight w:val="330"/>
          <w:jc w:val="center"/>
        </w:trPr>
        <w:tc>
          <w:tcPr>
            <w:tcW w:w="808" w:type="pct"/>
            <w:vAlign w:val="center"/>
          </w:tcPr>
          <w:p w14:paraId="15F63A8E" w14:textId="3EBF98C0" w:rsidR="006A4D09" w:rsidRPr="00C83060" w:rsidRDefault="00F80408" w:rsidP="001C34B0">
            <w:pPr>
              <w:spacing w:before="100" w:beforeAutospacing="1" w:after="100" w:afterAutospacing="1" w:line="300" w:lineRule="auto"/>
              <w:contextualSpacing/>
              <w:jc w:val="center"/>
              <w:textAlignment w:val="auto"/>
              <w:rPr>
                <w:rFonts w:ascii="仿宋" w:eastAsia="仿宋" w:hAnsi="仿宋" w:cs="宋体"/>
                <w:color w:val="auto"/>
                <w:szCs w:val="21"/>
              </w:rPr>
            </w:pPr>
            <w:r>
              <w:rPr>
                <w:rFonts w:ascii="仿宋" w:eastAsia="仿宋" w:hAnsi="仿宋" w:cs="宋体" w:hint="eastAsia"/>
                <w:color w:val="auto"/>
                <w:szCs w:val="21"/>
              </w:rPr>
              <w:t>青岛口岸</w:t>
            </w:r>
          </w:p>
        </w:tc>
        <w:tc>
          <w:tcPr>
            <w:tcW w:w="1079" w:type="pct"/>
            <w:vAlign w:val="center"/>
          </w:tcPr>
          <w:p w14:paraId="223123C4" w14:textId="0B0682F8" w:rsidR="006A4D09" w:rsidRPr="00C83060" w:rsidRDefault="00920789" w:rsidP="001C34B0">
            <w:pPr>
              <w:spacing w:before="100" w:beforeAutospacing="1" w:after="100" w:afterAutospacing="1" w:line="300" w:lineRule="auto"/>
              <w:contextualSpacing/>
              <w:jc w:val="center"/>
              <w:textAlignment w:val="auto"/>
              <w:rPr>
                <w:rFonts w:ascii="仿宋" w:eastAsia="仿宋" w:hAnsi="仿宋" w:cs="宋体"/>
                <w:color w:val="auto"/>
                <w:szCs w:val="21"/>
              </w:rPr>
            </w:pPr>
            <w:r>
              <w:rPr>
                <w:rFonts w:ascii="仿宋" w:eastAsia="仿宋" w:hAnsi="仿宋" w:cs="宋体" w:hint="eastAsia"/>
                <w:color w:val="auto"/>
                <w:szCs w:val="21"/>
              </w:rPr>
              <w:t>3000</w:t>
            </w:r>
          </w:p>
        </w:tc>
        <w:tc>
          <w:tcPr>
            <w:tcW w:w="1067" w:type="pct"/>
            <w:vAlign w:val="center"/>
          </w:tcPr>
          <w:p w14:paraId="5235E94C" w14:textId="581E2057" w:rsidR="006A4D09" w:rsidRPr="00C83060" w:rsidRDefault="00920789" w:rsidP="001C34B0">
            <w:pPr>
              <w:spacing w:before="100" w:beforeAutospacing="1" w:after="100" w:afterAutospacing="1" w:line="300" w:lineRule="auto"/>
              <w:contextualSpacing/>
              <w:jc w:val="center"/>
              <w:textAlignment w:val="auto"/>
              <w:rPr>
                <w:rFonts w:ascii="仿宋" w:eastAsia="仿宋" w:hAnsi="仿宋" w:cs="宋体"/>
                <w:color w:val="auto"/>
                <w:szCs w:val="21"/>
              </w:rPr>
            </w:pPr>
            <w:r>
              <w:rPr>
                <w:rFonts w:ascii="仿宋" w:eastAsia="仿宋" w:hAnsi="仿宋" w:cs="宋体" w:hint="eastAsia"/>
                <w:color w:val="auto"/>
                <w:szCs w:val="21"/>
              </w:rPr>
              <w:t>100</w:t>
            </w:r>
          </w:p>
        </w:tc>
        <w:tc>
          <w:tcPr>
            <w:tcW w:w="1079" w:type="pct"/>
            <w:vAlign w:val="center"/>
          </w:tcPr>
          <w:p w14:paraId="7943F34E" w14:textId="1586B913" w:rsidR="006A4D09" w:rsidRPr="00C83060" w:rsidRDefault="00920789" w:rsidP="001C34B0">
            <w:pPr>
              <w:spacing w:before="100" w:beforeAutospacing="1" w:after="100" w:afterAutospacing="1" w:line="300" w:lineRule="auto"/>
              <w:contextualSpacing/>
              <w:jc w:val="center"/>
              <w:textAlignment w:val="auto"/>
              <w:rPr>
                <w:rFonts w:ascii="仿宋" w:eastAsia="仿宋" w:hAnsi="仿宋" w:cs="宋体"/>
                <w:color w:val="auto"/>
                <w:szCs w:val="21"/>
              </w:rPr>
            </w:pPr>
            <w:r>
              <w:rPr>
                <w:rFonts w:ascii="仿宋" w:eastAsia="仿宋" w:hAnsi="仿宋" w:cs="宋体" w:hint="eastAsia"/>
                <w:color w:val="auto"/>
                <w:szCs w:val="21"/>
              </w:rPr>
              <w:t>0</w:t>
            </w:r>
          </w:p>
        </w:tc>
        <w:tc>
          <w:tcPr>
            <w:tcW w:w="967" w:type="pct"/>
            <w:vAlign w:val="center"/>
          </w:tcPr>
          <w:p w14:paraId="3ED9EA5A" w14:textId="1DCC68CD" w:rsidR="006A4D09" w:rsidRPr="00C83060" w:rsidRDefault="00920789" w:rsidP="001C34B0">
            <w:pPr>
              <w:spacing w:before="100" w:beforeAutospacing="1" w:after="100" w:afterAutospacing="1" w:line="300" w:lineRule="auto"/>
              <w:contextualSpacing/>
              <w:jc w:val="center"/>
              <w:textAlignment w:val="auto"/>
              <w:rPr>
                <w:rFonts w:ascii="仿宋" w:eastAsia="仿宋" w:hAnsi="仿宋" w:cs="宋体"/>
                <w:color w:val="auto"/>
                <w:szCs w:val="21"/>
              </w:rPr>
            </w:pPr>
            <w:r>
              <w:rPr>
                <w:rFonts w:ascii="仿宋" w:eastAsia="仿宋" w:hAnsi="仿宋" w:cs="宋体" w:hint="eastAsia"/>
                <w:color w:val="auto"/>
                <w:szCs w:val="21"/>
              </w:rPr>
              <w:t>无</w:t>
            </w:r>
          </w:p>
        </w:tc>
      </w:tr>
      <w:tr w:rsidR="001C34B0" w:rsidRPr="009A69FB" w14:paraId="2AFEBE0C" w14:textId="77777777" w:rsidTr="001C34B0">
        <w:trPr>
          <w:trHeight w:val="330"/>
          <w:jc w:val="center"/>
        </w:trPr>
        <w:tc>
          <w:tcPr>
            <w:tcW w:w="808" w:type="pct"/>
            <w:noWrap/>
            <w:vAlign w:val="center"/>
          </w:tcPr>
          <w:p w14:paraId="42DC378F" w14:textId="77777777" w:rsidR="001C34B0" w:rsidRPr="00C83060" w:rsidRDefault="001C34B0" w:rsidP="001C34B0">
            <w:pPr>
              <w:spacing w:before="100" w:beforeAutospacing="1" w:after="100" w:afterAutospacing="1" w:line="300" w:lineRule="auto"/>
              <w:contextualSpacing/>
              <w:jc w:val="center"/>
              <w:textAlignment w:val="auto"/>
              <w:rPr>
                <w:rFonts w:ascii="仿宋" w:eastAsia="仿宋" w:hAnsi="仿宋" w:cs="宋体"/>
                <w:color w:val="auto"/>
                <w:szCs w:val="21"/>
              </w:rPr>
            </w:pPr>
            <w:r w:rsidRPr="00C83060">
              <w:rPr>
                <w:rFonts w:ascii="仿宋" w:eastAsia="仿宋" w:hAnsi="仿宋" w:cs="宋体" w:hint="eastAsia"/>
                <w:color w:val="auto"/>
                <w:szCs w:val="21"/>
              </w:rPr>
              <w:t>合计</w:t>
            </w:r>
          </w:p>
        </w:tc>
        <w:tc>
          <w:tcPr>
            <w:tcW w:w="1079" w:type="pct"/>
            <w:vAlign w:val="center"/>
          </w:tcPr>
          <w:p w14:paraId="154C5047" w14:textId="06D44F6D" w:rsidR="001C34B0" w:rsidRPr="00C83060" w:rsidRDefault="001C34B0" w:rsidP="001C34B0">
            <w:pPr>
              <w:jc w:val="center"/>
              <w:rPr>
                <w:rFonts w:ascii="仿宋" w:eastAsia="仿宋" w:hAnsi="仿宋" w:cs="宋体"/>
                <w:color w:val="auto"/>
                <w:szCs w:val="21"/>
              </w:rPr>
            </w:pPr>
            <w:r w:rsidRPr="00C83060">
              <w:rPr>
                <w:rFonts w:ascii="仿宋" w:eastAsia="仿宋" w:hAnsi="仿宋" w:cs="宋体"/>
                <w:color w:val="auto"/>
                <w:szCs w:val="21"/>
              </w:rPr>
              <w:fldChar w:fldCharType="begin"/>
            </w:r>
            <w:r w:rsidRPr="00C83060">
              <w:rPr>
                <w:rFonts w:ascii="仿宋" w:eastAsia="仿宋" w:hAnsi="仿宋" w:cs="宋体"/>
                <w:color w:val="auto"/>
                <w:szCs w:val="21"/>
              </w:rPr>
              <w:instrText xml:space="preserve"> =SUM(ABOVE) </w:instrText>
            </w:r>
            <w:r w:rsidRPr="00C83060">
              <w:rPr>
                <w:rFonts w:ascii="仿宋" w:eastAsia="仿宋" w:hAnsi="仿宋" w:cs="宋体"/>
                <w:color w:val="auto"/>
                <w:szCs w:val="21"/>
              </w:rPr>
              <w:fldChar w:fldCharType="separate"/>
            </w:r>
            <w:r w:rsidRPr="00C83060">
              <w:rPr>
                <w:rFonts w:ascii="仿宋" w:eastAsia="仿宋" w:hAnsi="仿宋" w:cs="宋体"/>
                <w:noProof/>
                <w:color w:val="auto"/>
                <w:szCs w:val="21"/>
              </w:rPr>
              <w:t>130000</w:t>
            </w:r>
            <w:r w:rsidRPr="00C83060">
              <w:rPr>
                <w:rFonts w:ascii="仿宋" w:eastAsia="仿宋" w:hAnsi="仿宋" w:cs="宋体"/>
                <w:color w:val="auto"/>
                <w:szCs w:val="21"/>
              </w:rPr>
              <w:fldChar w:fldCharType="end"/>
            </w:r>
          </w:p>
        </w:tc>
        <w:tc>
          <w:tcPr>
            <w:tcW w:w="1067" w:type="pct"/>
            <w:vAlign w:val="center"/>
          </w:tcPr>
          <w:p w14:paraId="628A1C72" w14:textId="7844F69C" w:rsidR="001C34B0" w:rsidRPr="00C83060" w:rsidRDefault="001C34B0" w:rsidP="001C34B0">
            <w:pPr>
              <w:spacing w:before="100" w:beforeAutospacing="1" w:after="100" w:afterAutospacing="1" w:line="300" w:lineRule="auto"/>
              <w:contextualSpacing/>
              <w:jc w:val="center"/>
              <w:textAlignment w:val="auto"/>
              <w:rPr>
                <w:rFonts w:ascii="仿宋" w:eastAsia="仿宋" w:hAnsi="仿宋" w:cs="宋体"/>
                <w:color w:val="auto"/>
                <w:szCs w:val="21"/>
              </w:rPr>
            </w:pPr>
            <w:r w:rsidRPr="00C83060">
              <w:rPr>
                <w:rFonts w:ascii="仿宋" w:eastAsia="仿宋" w:hAnsi="仿宋" w:cs="宋体"/>
                <w:color w:val="auto"/>
                <w:szCs w:val="21"/>
              </w:rPr>
              <w:fldChar w:fldCharType="begin"/>
            </w:r>
            <w:r w:rsidRPr="00C83060">
              <w:rPr>
                <w:rFonts w:ascii="仿宋" w:eastAsia="仿宋" w:hAnsi="仿宋" w:cs="宋体"/>
                <w:color w:val="auto"/>
                <w:szCs w:val="21"/>
              </w:rPr>
              <w:instrText xml:space="preserve"> =SUM(ABOVE) </w:instrText>
            </w:r>
            <w:r w:rsidRPr="00C83060">
              <w:rPr>
                <w:rFonts w:ascii="仿宋" w:eastAsia="仿宋" w:hAnsi="仿宋" w:cs="宋体"/>
                <w:color w:val="auto"/>
                <w:szCs w:val="21"/>
              </w:rPr>
              <w:fldChar w:fldCharType="separate"/>
            </w:r>
            <w:r w:rsidRPr="00C83060">
              <w:rPr>
                <w:rFonts w:ascii="仿宋" w:eastAsia="仿宋" w:hAnsi="仿宋" w:cs="宋体"/>
                <w:noProof/>
                <w:color w:val="auto"/>
                <w:szCs w:val="21"/>
              </w:rPr>
              <w:t>5000</w:t>
            </w:r>
            <w:r w:rsidRPr="00C83060">
              <w:rPr>
                <w:rFonts w:ascii="仿宋" w:eastAsia="仿宋" w:hAnsi="仿宋" w:cs="宋体"/>
                <w:color w:val="auto"/>
                <w:szCs w:val="21"/>
              </w:rPr>
              <w:fldChar w:fldCharType="end"/>
            </w:r>
          </w:p>
        </w:tc>
        <w:tc>
          <w:tcPr>
            <w:tcW w:w="1079" w:type="pct"/>
            <w:vAlign w:val="center"/>
          </w:tcPr>
          <w:p w14:paraId="016B35CB" w14:textId="507B30A0" w:rsidR="001C34B0" w:rsidRPr="00C83060" w:rsidRDefault="001C34B0" w:rsidP="001C34B0">
            <w:pPr>
              <w:spacing w:before="100" w:beforeAutospacing="1" w:after="100" w:afterAutospacing="1" w:line="300" w:lineRule="auto"/>
              <w:contextualSpacing/>
              <w:jc w:val="center"/>
              <w:textAlignment w:val="auto"/>
              <w:rPr>
                <w:rFonts w:ascii="仿宋" w:eastAsia="仿宋" w:hAnsi="仿宋" w:cs="宋体"/>
                <w:color w:val="auto"/>
                <w:szCs w:val="21"/>
              </w:rPr>
            </w:pPr>
            <w:r w:rsidRPr="00C83060">
              <w:rPr>
                <w:rFonts w:ascii="仿宋" w:eastAsia="仿宋" w:hAnsi="仿宋" w:cs="宋体"/>
                <w:color w:val="auto"/>
                <w:szCs w:val="21"/>
              </w:rPr>
              <w:t>500</w:t>
            </w:r>
          </w:p>
        </w:tc>
        <w:tc>
          <w:tcPr>
            <w:tcW w:w="967" w:type="pct"/>
            <w:vAlign w:val="center"/>
          </w:tcPr>
          <w:p w14:paraId="2BB079C7" w14:textId="6C3FDAF9" w:rsidR="001C34B0" w:rsidRPr="00C83060" w:rsidRDefault="001C34B0" w:rsidP="001C34B0">
            <w:pPr>
              <w:spacing w:before="100" w:beforeAutospacing="1" w:after="100" w:afterAutospacing="1" w:line="300" w:lineRule="auto"/>
              <w:contextualSpacing/>
              <w:textAlignment w:val="auto"/>
              <w:rPr>
                <w:rFonts w:ascii="仿宋" w:eastAsia="仿宋" w:hAnsi="仿宋" w:cs="宋体"/>
                <w:color w:val="auto"/>
                <w:szCs w:val="21"/>
              </w:rPr>
            </w:pPr>
          </w:p>
        </w:tc>
      </w:tr>
    </w:tbl>
    <w:p w14:paraId="56A78A82" w14:textId="77777777" w:rsidR="00412912" w:rsidRDefault="00412912" w:rsidP="00412912">
      <w:pPr>
        <w:spacing w:before="100" w:beforeAutospacing="1" w:after="100" w:afterAutospacing="1" w:line="300" w:lineRule="auto"/>
        <w:contextualSpacing/>
        <w:jc w:val="center"/>
        <w:textAlignment w:val="top"/>
        <w:rPr>
          <w:rFonts w:ascii="仿宋" w:eastAsia="仿宋" w:hAnsi="仿宋"/>
          <w:color w:val="auto"/>
          <w:sz w:val="24"/>
          <w:szCs w:val="24"/>
        </w:rPr>
      </w:pPr>
      <w:r>
        <w:rPr>
          <w:rFonts w:ascii="仿宋" w:eastAsia="仿宋" w:hAnsi="仿宋" w:hint="eastAsia"/>
          <w:color w:val="auto"/>
          <w:sz w:val="24"/>
          <w:szCs w:val="24"/>
        </w:rPr>
        <w:t xml:space="preserve"> </w:t>
      </w:r>
      <w:r>
        <w:rPr>
          <w:rFonts w:ascii="仿宋" w:eastAsia="仿宋" w:hAnsi="仿宋"/>
          <w:color w:val="auto"/>
          <w:sz w:val="24"/>
          <w:szCs w:val="24"/>
        </w:rPr>
        <w:t xml:space="preserve">   </w:t>
      </w:r>
      <w:r w:rsidR="008E648E" w:rsidRPr="00412912">
        <w:rPr>
          <w:rFonts w:ascii="仿宋" w:eastAsia="仿宋" w:hAnsi="仿宋" w:hint="eastAsia"/>
          <w:color w:val="auto"/>
          <w:sz w:val="24"/>
          <w:szCs w:val="24"/>
        </w:rPr>
        <w:t>其中</w:t>
      </w:r>
      <w:r w:rsidR="00E42D6C" w:rsidRPr="00412912">
        <w:rPr>
          <w:rFonts w:ascii="仿宋" w:eastAsia="仿宋" w:hAnsi="仿宋" w:hint="eastAsia"/>
          <w:color w:val="auto"/>
          <w:sz w:val="24"/>
          <w:szCs w:val="24"/>
        </w:rPr>
        <w:t>进口货物净重：4</w:t>
      </w:r>
      <w:r w:rsidR="00E42D6C" w:rsidRPr="00412912">
        <w:rPr>
          <w:rFonts w:ascii="仿宋" w:eastAsia="仿宋" w:hAnsi="仿宋"/>
          <w:color w:val="auto"/>
          <w:sz w:val="24"/>
          <w:szCs w:val="24"/>
        </w:rPr>
        <w:t>0</w:t>
      </w:r>
      <w:proofErr w:type="gramStart"/>
      <w:r w:rsidR="00E42D6C" w:rsidRPr="00412912">
        <w:rPr>
          <w:rFonts w:ascii="仿宋" w:eastAsia="仿宋" w:hAnsi="仿宋" w:hint="eastAsia"/>
          <w:color w:val="auto"/>
          <w:sz w:val="24"/>
          <w:szCs w:val="24"/>
        </w:rPr>
        <w:t>’</w:t>
      </w:r>
      <w:proofErr w:type="gramEnd"/>
      <w:r w:rsidR="00E42D6C" w:rsidRPr="00412912">
        <w:rPr>
          <w:rFonts w:ascii="仿宋" w:eastAsia="仿宋" w:hAnsi="仿宋" w:hint="eastAsia"/>
          <w:color w:val="auto"/>
          <w:sz w:val="24"/>
          <w:szCs w:val="24"/>
        </w:rPr>
        <w:t>柜为</w:t>
      </w:r>
      <w:r w:rsidR="003937BD" w:rsidRPr="00412912">
        <w:rPr>
          <w:rFonts w:ascii="仿宋" w:eastAsia="仿宋" w:hAnsi="仿宋" w:hint="eastAsia"/>
          <w:color w:val="auto"/>
          <w:sz w:val="24"/>
          <w:szCs w:val="24"/>
        </w:rPr>
        <w:t>1</w:t>
      </w:r>
      <w:r w:rsidR="003937BD" w:rsidRPr="00412912">
        <w:rPr>
          <w:rFonts w:ascii="仿宋" w:eastAsia="仿宋" w:hAnsi="仿宋"/>
          <w:color w:val="auto"/>
          <w:sz w:val="24"/>
          <w:szCs w:val="24"/>
        </w:rPr>
        <w:t>6</w:t>
      </w:r>
      <w:r w:rsidR="003937BD" w:rsidRPr="00412912">
        <w:rPr>
          <w:rFonts w:ascii="仿宋" w:eastAsia="仿宋" w:hAnsi="仿宋" w:hint="eastAsia"/>
          <w:color w:val="auto"/>
          <w:sz w:val="24"/>
          <w:szCs w:val="24"/>
        </w:rPr>
        <w:t>-</w:t>
      </w:r>
      <w:r w:rsidR="00E42D6C" w:rsidRPr="00412912">
        <w:rPr>
          <w:rFonts w:ascii="仿宋" w:eastAsia="仿宋" w:hAnsi="仿宋" w:hint="eastAsia"/>
          <w:color w:val="auto"/>
          <w:sz w:val="24"/>
          <w:szCs w:val="24"/>
        </w:rPr>
        <w:t>2</w:t>
      </w:r>
      <w:r w:rsidR="00E42D6C" w:rsidRPr="00412912">
        <w:rPr>
          <w:rFonts w:ascii="仿宋" w:eastAsia="仿宋" w:hAnsi="仿宋"/>
          <w:color w:val="auto"/>
          <w:sz w:val="24"/>
          <w:szCs w:val="24"/>
        </w:rPr>
        <w:t>5</w:t>
      </w:r>
      <w:r w:rsidR="00E42D6C" w:rsidRPr="00412912">
        <w:rPr>
          <w:rFonts w:ascii="仿宋" w:eastAsia="仿宋" w:hAnsi="仿宋" w:hint="eastAsia"/>
          <w:color w:val="auto"/>
          <w:sz w:val="24"/>
          <w:szCs w:val="24"/>
        </w:rPr>
        <w:t>吨/柜，2</w:t>
      </w:r>
      <w:r w:rsidR="00E42D6C" w:rsidRPr="00412912">
        <w:rPr>
          <w:rFonts w:ascii="仿宋" w:eastAsia="仿宋" w:hAnsi="仿宋"/>
          <w:color w:val="auto"/>
          <w:sz w:val="24"/>
          <w:szCs w:val="24"/>
        </w:rPr>
        <w:t>0</w:t>
      </w:r>
      <w:proofErr w:type="gramStart"/>
      <w:r w:rsidR="00E42D6C" w:rsidRPr="00412912">
        <w:rPr>
          <w:rFonts w:ascii="仿宋" w:eastAsia="仿宋" w:hAnsi="仿宋" w:hint="eastAsia"/>
          <w:color w:val="auto"/>
          <w:sz w:val="24"/>
          <w:szCs w:val="24"/>
        </w:rPr>
        <w:t>’</w:t>
      </w:r>
      <w:proofErr w:type="gramEnd"/>
      <w:r w:rsidR="00E42D6C" w:rsidRPr="00412912">
        <w:rPr>
          <w:rFonts w:ascii="仿宋" w:eastAsia="仿宋" w:hAnsi="仿宋" w:hint="eastAsia"/>
          <w:color w:val="auto"/>
          <w:sz w:val="24"/>
          <w:szCs w:val="24"/>
        </w:rPr>
        <w:t>柜为1</w:t>
      </w:r>
      <w:r w:rsidR="00E42D6C" w:rsidRPr="00412912">
        <w:rPr>
          <w:rFonts w:ascii="仿宋" w:eastAsia="仿宋" w:hAnsi="仿宋"/>
          <w:color w:val="auto"/>
          <w:sz w:val="24"/>
          <w:szCs w:val="24"/>
        </w:rPr>
        <w:t>8</w:t>
      </w:r>
      <w:r w:rsidR="00E42D6C" w:rsidRPr="00412912">
        <w:rPr>
          <w:rFonts w:ascii="仿宋" w:eastAsia="仿宋" w:hAnsi="仿宋" w:hint="eastAsia"/>
          <w:color w:val="auto"/>
          <w:sz w:val="24"/>
          <w:szCs w:val="24"/>
        </w:rPr>
        <w:t>-</w:t>
      </w:r>
      <w:r w:rsidR="00E42D6C" w:rsidRPr="00412912">
        <w:rPr>
          <w:rFonts w:ascii="仿宋" w:eastAsia="仿宋" w:hAnsi="仿宋"/>
          <w:color w:val="auto"/>
          <w:sz w:val="24"/>
          <w:szCs w:val="24"/>
        </w:rPr>
        <w:t>22</w:t>
      </w:r>
      <w:r w:rsidR="00E42D6C" w:rsidRPr="00412912">
        <w:rPr>
          <w:rFonts w:ascii="仿宋" w:eastAsia="仿宋" w:hAnsi="仿宋" w:hint="eastAsia"/>
          <w:color w:val="auto"/>
          <w:sz w:val="24"/>
          <w:szCs w:val="24"/>
        </w:rPr>
        <w:t>吨/柜。</w:t>
      </w:r>
      <w:r w:rsidR="008E648E" w:rsidRPr="009A69FB">
        <w:rPr>
          <w:rFonts w:ascii="仿宋" w:eastAsia="仿宋" w:hAnsi="仿宋" w:hint="eastAsia"/>
          <w:color w:val="auto"/>
          <w:sz w:val="24"/>
          <w:szCs w:val="24"/>
        </w:rPr>
        <w:t>上表业</w:t>
      </w:r>
    </w:p>
    <w:p w14:paraId="02BCA6E3" w14:textId="42D863E8" w:rsidR="00A1159B" w:rsidRPr="009A69FB" w:rsidRDefault="008E648E" w:rsidP="00412912">
      <w:pPr>
        <w:spacing w:before="100" w:beforeAutospacing="1" w:after="100" w:afterAutospacing="1" w:line="300" w:lineRule="auto"/>
        <w:contextualSpacing/>
        <w:textAlignment w:val="top"/>
        <w:rPr>
          <w:rFonts w:ascii="仿宋" w:eastAsia="仿宋" w:hAnsi="仿宋"/>
          <w:color w:val="auto"/>
          <w:sz w:val="24"/>
          <w:szCs w:val="24"/>
        </w:rPr>
      </w:pPr>
      <w:proofErr w:type="gramStart"/>
      <w:r w:rsidRPr="009A69FB">
        <w:rPr>
          <w:rFonts w:ascii="仿宋" w:eastAsia="仿宋" w:hAnsi="仿宋" w:hint="eastAsia"/>
          <w:color w:val="auto"/>
          <w:sz w:val="24"/>
          <w:szCs w:val="24"/>
        </w:rPr>
        <w:lastRenderedPageBreak/>
        <w:t>务</w:t>
      </w:r>
      <w:proofErr w:type="gramEnd"/>
      <w:r w:rsidRPr="009A69FB">
        <w:rPr>
          <w:rFonts w:ascii="仿宋" w:eastAsia="仿宋" w:hAnsi="仿宋" w:hint="eastAsia"/>
          <w:color w:val="auto"/>
          <w:sz w:val="24"/>
          <w:szCs w:val="24"/>
        </w:rPr>
        <w:t>量仅供参考，受进口量与口岸分配等因素影响，</w:t>
      </w:r>
      <w:r w:rsidR="0080673E" w:rsidRPr="009A69FB">
        <w:rPr>
          <w:rFonts w:ascii="仿宋" w:eastAsia="仿宋" w:hAnsi="仿宋" w:hint="eastAsia"/>
          <w:color w:val="auto"/>
          <w:sz w:val="24"/>
          <w:szCs w:val="24"/>
        </w:rPr>
        <w:t>根据</w:t>
      </w:r>
      <w:r w:rsidRPr="009A69FB">
        <w:rPr>
          <w:rFonts w:ascii="仿宋" w:eastAsia="仿宋" w:hAnsi="仿宋" w:hint="eastAsia"/>
          <w:color w:val="auto"/>
          <w:sz w:val="24"/>
          <w:szCs w:val="24"/>
        </w:rPr>
        <w:t>实际业务量</w:t>
      </w:r>
      <w:r w:rsidR="0080673E" w:rsidRPr="009A69FB">
        <w:rPr>
          <w:rFonts w:ascii="仿宋" w:eastAsia="仿宋" w:hAnsi="仿宋" w:hint="eastAsia"/>
          <w:color w:val="auto"/>
          <w:sz w:val="24"/>
          <w:szCs w:val="24"/>
        </w:rPr>
        <w:t>调整</w:t>
      </w:r>
      <w:r w:rsidRPr="009A69FB">
        <w:rPr>
          <w:rFonts w:ascii="仿宋" w:eastAsia="仿宋" w:hAnsi="仿宋" w:hint="eastAsia"/>
          <w:color w:val="auto"/>
          <w:sz w:val="24"/>
          <w:szCs w:val="24"/>
        </w:rPr>
        <w:t>。</w:t>
      </w:r>
    </w:p>
    <w:p w14:paraId="1A5B02F2" w14:textId="5EF24397" w:rsidR="008E648E" w:rsidRPr="009A69FB" w:rsidRDefault="00E85F5C" w:rsidP="008E648E">
      <w:pPr>
        <w:pStyle w:val="a3"/>
        <w:numPr>
          <w:ilvl w:val="0"/>
          <w:numId w:val="1"/>
        </w:numPr>
        <w:spacing w:line="300" w:lineRule="auto"/>
        <w:ind w:firstLineChars="0"/>
        <w:rPr>
          <w:rFonts w:ascii="仿宋" w:eastAsia="仿宋" w:hAnsi="仿宋"/>
          <w:b/>
          <w:bCs/>
          <w:sz w:val="24"/>
          <w:szCs w:val="24"/>
        </w:rPr>
      </w:pPr>
      <w:r w:rsidRPr="009A69FB">
        <w:rPr>
          <w:rFonts w:ascii="仿宋" w:eastAsia="仿宋" w:hAnsi="仿宋" w:hint="eastAsia"/>
          <w:b/>
          <w:bCs/>
          <w:sz w:val="24"/>
          <w:szCs w:val="24"/>
        </w:rPr>
        <w:t>相关说明</w:t>
      </w:r>
      <w:r w:rsidR="008E648E" w:rsidRPr="009A69FB">
        <w:rPr>
          <w:rFonts w:ascii="仿宋" w:eastAsia="仿宋" w:hAnsi="仿宋" w:hint="eastAsia"/>
          <w:b/>
          <w:bCs/>
          <w:sz w:val="24"/>
          <w:szCs w:val="24"/>
        </w:rPr>
        <w:t>：</w:t>
      </w:r>
    </w:p>
    <w:p w14:paraId="687612ED" w14:textId="465A1A02" w:rsidR="009A69FB" w:rsidRPr="009A69FB" w:rsidRDefault="008E648E" w:rsidP="009A69FB">
      <w:pPr>
        <w:spacing w:line="300" w:lineRule="auto"/>
        <w:ind w:firstLineChars="200" w:firstLine="482"/>
        <w:rPr>
          <w:rFonts w:ascii="仿宋" w:eastAsia="仿宋" w:hAnsi="仿宋"/>
          <w:b/>
          <w:sz w:val="24"/>
          <w:szCs w:val="24"/>
        </w:rPr>
      </w:pPr>
      <w:r w:rsidRPr="009A69FB">
        <w:rPr>
          <w:rFonts w:ascii="仿宋" w:eastAsia="仿宋" w:hAnsi="仿宋" w:hint="eastAsia"/>
          <w:b/>
          <w:sz w:val="24"/>
          <w:szCs w:val="24"/>
        </w:rPr>
        <w:t>1、</w:t>
      </w:r>
      <w:r w:rsidR="009A69FB" w:rsidRPr="009A69FB">
        <w:rPr>
          <w:rFonts w:ascii="仿宋" w:eastAsia="仿宋" w:hAnsi="仿宋" w:hint="eastAsia"/>
          <w:b/>
          <w:sz w:val="24"/>
          <w:szCs w:val="24"/>
        </w:rPr>
        <w:t xml:space="preserve"> </w:t>
      </w:r>
      <w:r w:rsidR="009A69FB">
        <w:rPr>
          <w:rFonts w:ascii="仿宋" w:eastAsia="仿宋" w:hAnsi="仿宋" w:hint="eastAsia"/>
          <w:b/>
          <w:sz w:val="24"/>
          <w:szCs w:val="24"/>
        </w:rPr>
        <w:t>投标须知：</w:t>
      </w:r>
    </w:p>
    <w:p w14:paraId="63D5DF8B" w14:textId="0594A128" w:rsidR="00E85F5C" w:rsidRPr="007000F0" w:rsidRDefault="00BE44F5" w:rsidP="004C69FA">
      <w:pPr>
        <w:pStyle w:val="a3"/>
        <w:numPr>
          <w:ilvl w:val="0"/>
          <w:numId w:val="6"/>
        </w:numPr>
        <w:spacing w:line="300" w:lineRule="auto"/>
        <w:ind w:left="851" w:firstLineChars="0"/>
        <w:mirrorIndents/>
        <w:rPr>
          <w:rFonts w:ascii="仿宋" w:eastAsia="仿宋" w:hAnsi="仿宋"/>
          <w:b/>
          <w:sz w:val="24"/>
          <w:szCs w:val="24"/>
        </w:rPr>
      </w:pPr>
      <w:r w:rsidRPr="007000F0">
        <w:rPr>
          <w:rFonts w:ascii="仿宋" w:eastAsia="仿宋" w:hAnsi="仿宋" w:hint="eastAsia"/>
          <w:sz w:val="24"/>
          <w:szCs w:val="24"/>
        </w:rPr>
        <w:t>本次共分</w:t>
      </w:r>
      <w:r w:rsidR="00566AE9">
        <w:rPr>
          <w:rFonts w:ascii="仿宋" w:eastAsia="仿宋" w:hAnsi="仿宋"/>
          <w:sz w:val="24"/>
          <w:szCs w:val="24"/>
        </w:rPr>
        <w:t>8</w:t>
      </w:r>
      <w:r w:rsidRPr="007000F0">
        <w:rPr>
          <w:rFonts w:ascii="仿宋" w:eastAsia="仿宋" w:hAnsi="仿宋" w:hint="eastAsia"/>
          <w:sz w:val="24"/>
          <w:szCs w:val="24"/>
        </w:rPr>
        <w:t>个</w:t>
      </w:r>
      <w:r w:rsidR="00566AE9">
        <w:rPr>
          <w:rFonts w:ascii="仿宋" w:eastAsia="仿宋" w:hAnsi="仿宋" w:hint="eastAsia"/>
          <w:sz w:val="24"/>
          <w:szCs w:val="24"/>
        </w:rPr>
        <w:t>口岸</w:t>
      </w:r>
      <w:r w:rsidR="0062013A" w:rsidRPr="007000F0">
        <w:rPr>
          <w:rFonts w:ascii="仿宋" w:eastAsia="仿宋" w:hAnsi="仿宋" w:hint="eastAsia"/>
          <w:sz w:val="24"/>
          <w:szCs w:val="24"/>
        </w:rPr>
        <w:t>进</w:t>
      </w:r>
      <w:r w:rsidR="00566AE9">
        <w:rPr>
          <w:rFonts w:ascii="仿宋" w:eastAsia="仿宋" w:hAnsi="仿宋" w:hint="eastAsia"/>
          <w:sz w:val="24"/>
          <w:szCs w:val="24"/>
        </w:rPr>
        <w:t>出</w:t>
      </w:r>
      <w:r w:rsidR="0062013A" w:rsidRPr="007000F0">
        <w:rPr>
          <w:rFonts w:ascii="仿宋" w:eastAsia="仿宋" w:hAnsi="仿宋" w:hint="eastAsia"/>
          <w:sz w:val="24"/>
          <w:szCs w:val="24"/>
        </w:rPr>
        <w:t>口</w:t>
      </w:r>
      <w:r w:rsidRPr="007000F0">
        <w:rPr>
          <w:rFonts w:ascii="仿宋" w:eastAsia="仿宋" w:hAnsi="仿宋" w:hint="eastAsia"/>
          <w:sz w:val="24"/>
          <w:szCs w:val="24"/>
        </w:rPr>
        <w:t>竞标单项</w:t>
      </w:r>
      <w:r w:rsidR="00074208" w:rsidRPr="007000F0">
        <w:rPr>
          <w:rFonts w:ascii="仿宋" w:eastAsia="仿宋" w:hAnsi="仿宋" w:hint="eastAsia"/>
          <w:sz w:val="24"/>
          <w:szCs w:val="24"/>
        </w:rPr>
        <w:t>，</w:t>
      </w:r>
      <w:r w:rsidRPr="007000F0">
        <w:rPr>
          <w:rFonts w:ascii="仿宋" w:eastAsia="仿宋" w:hAnsi="仿宋" w:hint="eastAsia"/>
          <w:sz w:val="24"/>
          <w:szCs w:val="24"/>
        </w:rPr>
        <w:t>各单项及投标代码如下。参与投标的货代公司需在</w:t>
      </w:r>
      <w:r w:rsidR="009A69FB" w:rsidRPr="007000F0">
        <w:rPr>
          <w:rFonts w:ascii="仿宋" w:eastAsia="仿宋" w:hAnsi="仿宋" w:hint="eastAsia"/>
          <w:sz w:val="24"/>
          <w:szCs w:val="24"/>
        </w:rPr>
        <w:t>报名时</w:t>
      </w:r>
      <w:r w:rsidRPr="007000F0">
        <w:rPr>
          <w:rFonts w:ascii="仿宋" w:eastAsia="仿宋" w:hAnsi="仿宋" w:hint="eastAsia"/>
          <w:sz w:val="24"/>
          <w:szCs w:val="24"/>
        </w:rPr>
        <w:t>明确</w:t>
      </w:r>
      <w:r w:rsidR="009A69FB" w:rsidRPr="007000F0">
        <w:rPr>
          <w:rFonts w:ascii="仿宋" w:eastAsia="仿宋" w:hAnsi="仿宋" w:hint="eastAsia"/>
          <w:sz w:val="24"/>
          <w:szCs w:val="24"/>
        </w:rPr>
        <w:t>并选择</w:t>
      </w:r>
      <w:r w:rsidRPr="007000F0">
        <w:rPr>
          <w:rFonts w:ascii="仿宋" w:eastAsia="仿宋" w:hAnsi="仿宋" w:hint="eastAsia"/>
          <w:sz w:val="24"/>
          <w:szCs w:val="24"/>
        </w:rPr>
        <w:t>所参与的竞标项目。</w:t>
      </w:r>
      <w:r w:rsidR="009A69FB" w:rsidRPr="007000F0">
        <w:rPr>
          <w:rFonts w:ascii="仿宋" w:eastAsia="仿宋" w:hAnsi="仿宋" w:hint="eastAsia"/>
          <w:sz w:val="24"/>
          <w:szCs w:val="24"/>
        </w:rPr>
        <w:t>最终中标单位只参与</w:t>
      </w:r>
      <w:r w:rsidR="00501172" w:rsidRPr="007000F0">
        <w:rPr>
          <w:rFonts w:ascii="仿宋" w:eastAsia="仿宋" w:hAnsi="仿宋" w:hint="eastAsia"/>
          <w:sz w:val="24"/>
          <w:szCs w:val="24"/>
        </w:rPr>
        <w:t>其</w:t>
      </w:r>
      <w:r w:rsidR="009A69FB" w:rsidRPr="007000F0">
        <w:rPr>
          <w:rFonts w:ascii="仿宋" w:eastAsia="仿宋" w:hAnsi="仿宋" w:hint="eastAsia"/>
          <w:sz w:val="24"/>
          <w:szCs w:val="24"/>
        </w:rPr>
        <w:t>中标口岸</w:t>
      </w:r>
      <w:r w:rsidR="00501172" w:rsidRPr="007000F0">
        <w:rPr>
          <w:rFonts w:ascii="仿宋" w:eastAsia="仿宋" w:hAnsi="仿宋" w:hint="eastAsia"/>
          <w:sz w:val="24"/>
          <w:szCs w:val="24"/>
        </w:rPr>
        <w:t>的进口</w:t>
      </w:r>
      <w:r w:rsidR="009A69FB" w:rsidRPr="007000F0">
        <w:rPr>
          <w:rFonts w:ascii="仿宋" w:eastAsia="仿宋" w:hAnsi="仿宋" w:hint="eastAsia"/>
          <w:sz w:val="24"/>
          <w:szCs w:val="24"/>
        </w:rPr>
        <w:t>业务，未中标口岸</w:t>
      </w:r>
      <w:r w:rsidR="00501172" w:rsidRPr="007000F0">
        <w:rPr>
          <w:rFonts w:ascii="仿宋" w:eastAsia="仿宋" w:hAnsi="仿宋" w:hint="eastAsia"/>
          <w:sz w:val="24"/>
          <w:szCs w:val="24"/>
        </w:rPr>
        <w:t>的</w:t>
      </w:r>
      <w:r w:rsidR="009A69FB" w:rsidRPr="007000F0">
        <w:rPr>
          <w:rFonts w:ascii="仿宋" w:eastAsia="仿宋" w:hAnsi="仿宋" w:hint="eastAsia"/>
          <w:sz w:val="24"/>
          <w:szCs w:val="24"/>
        </w:rPr>
        <w:t>业务不予分配。</w:t>
      </w:r>
    </w:p>
    <w:tbl>
      <w:tblPr>
        <w:tblW w:w="737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1"/>
      </w:tblGrid>
      <w:tr w:rsidR="007000F0" w:rsidRPr="009A69FB" w14:paraId="5DE8CC2B" w14:textId="77777777" w:rsidTr="004C69FA">
        <w:trPr>
          <w:cantSplit/>
          <w:trHeight w:val="206"/>
        </w:trPr>
        <w:tc>
          <w:tcPr>
            <w:tcW w:w="7371" w:type="dxa"/>
            <w:vAlign w:val="center"/>
          </w:tcPr>
          <w:p w14:paraId="75C1188A" w14:textId="53693823" w:rsidR="007000F0" w:rsidRPr="00566AE9" w:rsidRDefault="00566AE9" w:rsidP="00566AE9">
            <w:pPr>
              <w:spacing w:before="100" w:beforeAutospacing="1" w:after="100" w:afterAutospacing="1" w:line="300" w:lineRule="auto"/>
              <w:contextualSpacing/>
              <w:mirrorIndents/>
              <w:textAlignment w:val="top"/>
              <w:rPr>
                <w:rFonts w:ascii="仿宋" w:eastAsia="仿宋" w:hAnsi="仿宋"/>
                <w:color w:val="auto"/>
                <w:sz w:val="24"/>
                <w:szCs w:val="24"/>
              </w:rPr>
            </w:pPr>
            <w:bookmarkStart w:id="0" w:name="OLE_LINK1"/>
            <w:bookmarkStart w:id="1" w:name="OLE_LINK2"/>
            <w:r>
              <w:rPr>
                <w:rFonts w:ascii="仿宋" w:eastAsia="仿宋" w:hAnsi="仿宋" w:hint="eastAsia"/>
                <w:color w:val="auto"/>
                <w:sz w:val="24"/>
                <w:szCs w:val="24"/>
              </w:rPr>
              <w:t>1</w:t>
            </w:r>
            <w:r>
              <w:rPr>
                <w:rFonts w:ascii="仿宋" w:eastAsia="仿宋" w:hAnsi="仿宋"/>
                <w:color w:val="auto"/>
                <w:sz w:val="24"/>
                <w:szCs w:val="24"/>
              </w:rPr>
              <w:t>.</w:t>
            </w:r>
            <w:r w:rsidR="007000F0" w:rsidRPr="00566AE9">
              <w:rPr>
                <w:rFonts w:ascii="仿宋" w:eastAsia="仿宋" w:hAnsi="仿宋" w:hint="eastAsia"/>
                <w:color w:val="auto"/>
                <w:sz w:val="24"/>
                <w:szCs w:val="24"/>
              </w:rPr>
              <w:t>上海口岸进</w:t>
            </w:r>
            <w:r>
              <w:rPr>
                <w:rFonts w:ascii="仿宋" w:eastAsia="仿宋" w:hAnsi="仿宋" w:hint="eastAsia"/>
                <w:color w:val="auto"/>
                <w:sz w:val="24"/>
                <w:szCs w:val="24"/>
              </w:rPr>
              <w:t>出</w:t>
            </w:r>
            <w:r w:rsidR="007000F0" w:rsidRPr="00566AE9">
              <w:rPr>
                <w:rFonts w:ascii="仿宋" w:eastAsia="仿宋" w:hAnsi="仿宋" w:hint="eastAsia"/>
                <w:color w:val="auto"/>
                <w:sz w:val="24"/>
                <w:szCs w:val="24"/>
              </w:rPr>
              <w:t>口（</w:t>
            </w:r>
            <w:r w:rsidR="00BF5C07" w:rsidRPr="00566AE9">
              <w:rPr>
                <w:rFonts w:ascii="仿宋" w:eastAsia="仿宋" w:hAnsi="仿宋" w:hint="eastAsia"/>
                <w:color w:val="auto"/>
                <w:sz w:val="24"/>
                <w:szCs w:val="24"/>
              </w:rPr>
              <w:t>上海外高桥</w:t>
            </w:r>
            <w:r w:rsidR="007000F0" w:rsidRPr="00566AE9">
              <w:rPr>
                <w:rFonts w:ascii="仿宋" w:eastAsia="仿宋" w:hAnsi="仿宋" w:hint="eastAsia"/>
                <w:color w:val="auto"/>
                <w:sz w:val="24"/>
                <w:szCs w:val="24"/>
              </w:rPr>
              <w:t>港、洋山</w:t>
            </w:r>
            <w:r w:rsidR="00BF5C07" w:rsidRPr="00566AE9">
              <w:rPr>
                <w:rFonts w:ascii="仿宋" w:eastAsia="仿宋" w:hAnsi="仿宋" w:hint="eastAsia"/>
                <w:color w:val="auto"/>
                <w:sz w:val="24"/>
                <w:szCs w:val="24"/>
              </w:rPr>
              <w:t>港</w:t>
            </w:r>
            <w:r w:rsidR="007000F0" w:rsidRPr="00566AE9">
              <w:rPr>
                <w:rFonts w:ascii="仿宋" w:eastAsia="仿宋" w:hAnsi="仿宋" w:hint="eastAsia"/>
                <w:color w:val="auto"/>
                <w:sz w:val="24"/>
                <w:szCs w:val="24"/>
              </w:rPr>
              <w:t>、浦东机场</w:t>
            </w:r>
            <w:r w:rsidR="00BF5C07" w:rsidRPr="00566AE9">
              <w:rPr>
                <w:rFonts w:ascii="仿宋" w:eastAsia="仿宋" w:hAnsi="仿宋" w:hint="eastAsia"/>
                <w:color w:val="auto"/>
                <w:sz w:val="24"/>
                <w:szCs w:val="24"/>
              </w:rPr>
              <w:t>空港</w:t>
            </w:r>
            <w:r w:rsidR="007000F0" w:rsidRPr="00566AE9">
              <w:rPr>
                <w:rFonts w:ascii="仿宋" w:eastAsia="仿宋" w:hAnsi="仿宋" w:hint="eastAsia"/>
                <w:color w:val="auto"/>
                <w:sz w:val="24"/>
                <w:szCs w:val="24"/>
              </w:rPr>
              <w:t>）</w:t>
            </w:r>
          </w:p>
        </w:tc>
      </w:tr>
      <w:tr w:rsidR="007000F0" w:rsidRPr="009A69FB" w14:paraId="38AF1633" w14:textId="77777777" w:rsidTr="004C69FA">
        <w:trPr>
          <w:cantSplit/>
          <w:trHeight w:val="206"/>
        </w:trPr>
        <w:tc>
          <w:tcPr>
            <w:tcW w:w="7371" w:type="dxa"/>
            <w:vAlign w:val="center"/>
          </w:tcPr>
          <w:p w14:paraId="46ED7147" w14:textId="4BDE2795" w:rsidR="007000F0" w:rsidRPr="00566AE9" w:rsidRDefault="007000F0" w:rsidP="00566AE9">
            <w:pPr>
              <w:spacing w:before="100" w:beforeAutospacing="1" w:after="100" w:afterAutospacing="1" w:line="300" w:lineRule="auto"/>
              <w:contextualSpacing/>
              <w:mirrorIndents/>
              <w:textAlignment w:val="top"/>
              <w:rPr>
                <w:rFonts w:ascii="仿宋" w:eastAsia="仿宋" w:hAnsi="仿宋"/>
                <w:color w:val="auto"/>
                <w:sz w:val="24"/>
                <w:szCs w:val="24"/>
              </w:rPr>
            </w:pPr>
            <w:r w:rsidRPr="00566AE9">
              <w:rPr>
                <w:rFonts w:ascii="仿宋" w:eastAsia="仿宋" w:hAnsi="仿宋"/>
                <w:color w:val="auto"/>
                <w:sz w:val="24"/>
                <w:szCs w:val="24"/>
              </w:rPr>
              <w:t>2.</w:t>
            </w:r>
            <w:r w:rsidRPr="00566AE9">
              <w:rPr>
                <w:rFonts w:ascii="仿宋" w:eastAsia="仿宋" w:hAnsi="仿宋" w:hint="eastAsia"/>
                <w:color w:val="auto"/>
                <w:sz w:val="24"/>
                <w:szCs w:val="24"/>
              </w:rPr>
              <w:t>天津口岸进口（</w:t>
            </w:r>
            <w:r w:rsidR="00BF5C07" w:rsidRPr="00566AE9">
              <w:rPr>
                <w:rFonts w:ascii="仿宋" w:eastAsia="仿宋" w:hAnsi="仿宋" w:hint="eastAsia"/>
                <w:color w:val="auto"/>
                <w:sz w:val="24"/>
                <w:szCs w:val="24"/>
              </w:rPr>
              <w:t>天津</w:t>
            </w:r>
            <w:r w:rsidRPr="00566AE9">
              <w:rPr>
                <w:rFonts w:ascii="仿宋" w:eastAsia="仿宋" w:hAnsi="仿宋" w:hint="eastAsia"/>
                <w:color w:val="auto"/>
                <w:sz w:val="24"/>
                <w:szCs w:val="24"/>
              </w:rPr>
              <w:t>新港、东疆</w:t>
            </w:r>
            <w:r w:rsidR="00BF5C07" w:rsidRPr="00566AE9">
              <w:rPr>
                <w:rFonts w:ascii="仿宋" w:eastAsia="仿宋" w:hAnsi="仿宋" w:hint="eastAsia"/>
                <w:color w:val="auto"/>
                <w:sz w:val="24"/>
                <w:szCs w:val="24"/>
              </w:rPr>
              <w:t>港</w:t>
            </w:r>
            <w:r w:rsidRPr="00566AE9">
              <w:rPr>
                <w:rFonts w:ascii="仿宋" w:eastAsia="仿宋" w:hAnsi="仿宋" w:hint="eastAsia"/>
                <w:color w:val="auto"/>
                <w:sz w:val="24"/>
                <w:szCs w:val="24"/>
              </w:rPr>
              <w:t>）</w:t>
            </w:r>
          </w:p>
        </w:tc>
      </w:tr>
      <w:tr w:rsidR="007000F0" w:rsidRPr="009A69FB" w14:paraId="33A7A1FE" w14:textId="77777777" w:rsidTr="004C69FA">
        <w:trPr>
          <w:cantSplit/>
          <w:trHeight w:val="206"/>
        </w:trPr>
        <w:tc>
          <w:tcPr>
            <w:tcW w:w="7371" w:type="dxa"/>
            <w:vAlign w:val="center"/>
          </w:tcPr>
          <w:p w14:paraId="2FF37B78" w14:textId="20645AFE" w:rsidR="007000F0" w:rsidRPr="00566AE9" w:rsidRDefault="007000F0" w:rsidP="00566AE9">
            <w:pPr>
              <w:spacing w:before="100" w:beforeAutospacing="1" w:after="100" w:afterAutospacing="1" w:line="300" w:lineRule="auto"/>
              <w:contextualSpacing/>
              <w:mirrorIndents/>
              <w:textAlignment w:val="top"/>
              <w:rPr>
                <w:rFonts w:ascii="仿宋" w:eastAsia="仿宋" w:hAnsi="仿宋"/>
                <w:color w:val="auto"/>
                <w:sz w:val="24"/>
                <w:szCs w:val="24"/>
              </w:rPr>
            </w:pPr>
            <w:r w:rsidRPr="00566AE9">
              <w:rPr>
                <w:rFonts w:ascii="仿宋" w:eastAsia="仿宋" w:hAnsi="仿宋"/>
                <w:color w:val="auto"/>
                <w:sz w:val="24"/>
                <w:szCs w:val="24"/>
              </w:rPr>
              <w:t>3.</w:t>
            </w:r>
            <w:r w:rsidRPr="00566AE9">
              <w:rPr>
                <w:rFonts w:ascii="仿宋" w:eastAsia="仿宋" w:hAnsi="仿宋" w:hint="eastAsia"/>
                <w:color w:val="auto"/>
                <w:sz w:val="24"/>
                <w:szCs w:val="24"/>
              </w:rPr>
              <w:t>广州口岸进</w:t>
            </w:r>
            <w:r w:rsidR="00566AE9">
              <w:rPr>
                <w:rFonts w:ascii="仿宋" w:eastAsia="仿宋" w:hAnsi="仿宋" w:hint="eastAsia"/>
                <w:color w:val="auto"/>
                <w:sz w:val="24"/>
                <w:szCs w:val="24"/>
              </w:rPr>
              <w:t>出</w:t>
            </w:r>
            <w:r w:rsidRPr="00566AE9">
              <w:rPr>
                <w:rFonts w:ascii="仿宋" w:eastAsia="仿宋" w:hAnsi="仿宋" w:hint="eastAsia"/>
                <w:color w:val="auto"/>
                <w:sz w:val="24"/>
                <w:szCs w:val="24"/>
              </w:rPr>
              <w:t>口（</w:t>
            </w:r>
            <w:r w:rsidR="00BF5C07" w:rsidRPr="00566AE9">
              <w:rPr>
                <w:rFonts w:ascii="仿宋" w:eastAsia="仿宋" w:hAnsi="仿宋" w:hint="eastAsia"/>
                <w:color w:val="auto"/>
                <w:sz w:val="24"/>
                <w:szCs w:val="24"/>
              </w:rPr>
              <w:t>广州</w:t>
            </w:r>
            <w:r w:rsidRPr="00566AE9">
              <w:rPr>
                <w:rFonts w:ascii="仿宋" w:eastAsia="仿宋" w:hAnsi="仿宋" w:hint="eastAsia"/>
                <w:color w:val="auto"/>
                <w:sz w:val="24"/>
                <w:szCs w:val="24"/>
              </w:rPr>
              <w:t>黄埔</w:t>
            </w:r>
            <w:r w:rsidR="00BF5C07" w:rsidRPr="00566AE9">
              <w:rPr>
                <w:rFonts w:ascii="仿宋" w:eastAsia="仿宋" w:hAnsi="仿宋" w:hint="eastAsia"/>
                <w:color w:val="auto"/>
                <w:sz w:val="24"/>
                <w:szCs w:val="24"/>
              </w:rPr>
              <w:t>港</w:t>
            </w:r>
            <w:r w:rsidRPr="00566AE9">
              <w:rPr>
                <w:rFonts w:ascii="仿宋" w:eastAsia="仿宋" w:hAnsi="仿宋" w:hint="eastAsia"/>
                <w:color w:val="auto"/>
                <w:sz w:val="24"/>
                <w:szCs w:val="24"/>
              </w:rPr>
              <w:t>、盐田</w:t>
            </w:r>
            <w:r w:rsidR="00BF5C07" w:rsidRPr="00566AE9">
              <w:rPr>
                <w:rFonts w:ascii="仿宋" w:eastAsia="仿宋" w:hAnsi="仿宋" w:hint="eastAsia"/>
                <w:color w:val="auto"/>
                <w:sz w:val="24"/>
                <w:szCs w:val="24"/>
              </w:rPr>
              <w:t>港</w:t>
            </w:r>
            <w:r w:rsidRPr="00566AE9">
              <w:rPr>
                <w:rFonts w:ascii="仿宋" w:eastAsia="仿宋" w:hAnsi="仿宋" w:hint="eastAsia"/>
                <w:color w:val="auto"/>
                <w:sz w:val="24"/>
                <w:szCs w:val="24"/>
              </w:rPr>
              <w:t>、南沙</w:t>
            </w:r>
            <w:r w:rsidR="00BF5C07" w:rsidRPr="00566AE9">
              <w:rPr>
                <w:rFonts w:ascii="仿宋" w:eastAsia="仿宋" w:hAnsi="仿宋" w:hint="eastAsia"/>
                <w:color w:val="auto"/>
                <w:sz w:val="24"/>
                <w:szCs w:val="24"/>
              </w:rPr>
              <w:t>港</w:t>
            </w:r>
            <w:r w:rsidRPr="00566AE9">
              <w:rPr>
                <w:rFonts w:ascii="仿宋" w:eastAsia="仿宋" w:hAnsi="仿宋" w:hint="eastAsia"/>
                <w:color w:val="auto"/>
                <w:sz w:val="24"/>
                <w:szCs w:val="24"/>
              </w:rPr>
              <w:t>）</w:t>
            </w:r>
          </w:p>
        </w:tc>
      </w:tr>
      <w:tr w:rsidR="007000F0" w:rsidRPr="009A69FB" w14:paraId="1233FD27" w14:textId="77777777" w:rsidTr="004C69FA">
        <w:trPr>
          <w:cantSplit/>
          <w:trHeight w:val="206"/>
        </w:trPr>
        <w:tc>
          <w:tcPr>
            <w:tcW w:w="7371" w:type="dxa"/>
            <w:vAlign w:val="center"/>
          </w:tcPr>
          <w:p w14:paraId="40FE5701" w14:textId="648FD9A7" w:rsidR="007000F0" w:rsidRPr="00566AE9" w:rsidRDefault="007000F0" w:rsidP="00566AE9">
            <w:pPr>
              <w:spacing w:before="100" w:beforeAutospacing="1" w:after="100" w:afterAutospacing="1" w:line="300" w:lineRule="auto"/>
              <w:contextualSpacing/>
              <w:mirrorIndents/>
              <w:textAlignment w:val="top"/>
              <w:rPr>
                <w:rFonts w:ascii="仿宋" w:eastAsia="仿宋" w:hAnsi="仿宋"/>
                <w:color w:val="auto"/>
                <w:sz w:val="24"/>
                <w:szCs w:val="24"/>
              </w:rPr>
            </w:pPr>
            <w:r w:rsidRPr="00566AE9">
              <w:rPr>
                <w:rFonts w:ascii="仿宋" w:eastAsia="仿宋" w:hAnsi="仿宋"/>
                <w:color w:val="auto"/>
                <w:sz w:val="24"/>
                <w:szCs w:val="24"/>
              </w:rPr>
              <w:t>4.</w:t>
            </w:r>
            <w:proofErr w:type="gramStart"/>
            <w:r w:rsidRPr="00566AE9">
              <w:rPr>
                <w:rFonts w:ascii="仿宋" w:eastAsia="仿宋" w:hAnsi="仿宋" w:hint="eastAsia"/>
                <w:color w:val="auto"/>
                <w:sz w:val="24"/>
                <w:szCs w:val="24"/>
              </w:rPr>
              <w:t>宁波口岸</w:t>
            </w:r>
            <w:proofErr w:type="gramEnd"/>
            <w:r w:rsidRPr="00566AE9">
              <w:rPr>
                <w:rFonts w:ascii="仿宋" w:eastAsia="仿宋" w:hAnsi="仿宋" w:hint="eastAsia"/>
                <w:color w:val="auto"/>
                <w:sz w:val="24"/>
                <w:szCs w:val="24"/>
              </w:rPr>
              <w:t>进</w:t>
            </w:r>
            <w:r w:rsidR="00566AE9">
              <w:rPr>
                <w:rFonts w:ascii="仿宋" w:eastAsia="仿宋" w:hAnsi="仿宋" w:hint="eastAsia"/>
                <w:color w:val="auto"/>
                <w:sz w:val="24"/>
                <w:szCs w:val="24"/>
              </w:rPr>
              <w:t>出</w:t>
            </w:r>
            <w:r w:rsidRPr="00566AE9">
              <w:rPr>
                <w:rFonts w:ascii="仿宋" w:eastAsia="仿宋" w:hAnsi="仿宋" w:hint="eastAsia"/>
                <w:color w:val="auto"/>
                <w:sz w:val="24"/>
                <w:szCs w:val="24"/>
              </w:rPr>
              <w:t>口（</w:t>
            </w:r>
            <w:r w:rsidR="00BF5C07" w:rsidRPr="00566AE9">
              <w:rPr>
                <w:rFonts w:ascii="仿宋" w:eastAsia="仿宋" w:hAnsi="仿宋" w:hint="eastAsia"/>
                <w:color w:val="auto"/>
                <w:sz w:val="24"/>
                <w:szCs w:val="24"/>
              </w:rPr>
              <w:t>宁波</w:t>
            </w:r>
            <w:r w:rsidRPr="00566AE9">
              <w:rPr>
                <w:rFonts w:ascii="仿宋" w:eastAsia="仿宋" w:hAnsi="仿宋" w:hint="eastAsia"/>
                <w:color w:val="auto"/>
                <w:sz w:val="24"/>
                <w:szCs w:val="24"/>
              </w:rPr>
              <w:t>北仑</w:t>
            </w:r>
            <w:r w:rsidR="00BF5C07" w:rsidRPr="00566AE9">
              <w:rPr>
                <w:rFonts w:ascii="仿宋" w:eastAsia="仿宋" w:hAnsi="仿宋" w:hint="eastAsia"/>
                <w:color w:val="auto"/>
                <w:sz w:val="24"/>
                <w:szCs w:val="24"/>
              </w:rPr>
              <w:t>港</w:t>
            </w:r>
            <w:r w:rsidRPr="00566AE9">
              <w:rPr>
                <w:rFonts w:ascii="仿宋" w:eastAsia="仿宋" w:hAnsi="仿宋" w:hint="eastAsia"/>
                <w:color w:val="auto"/>
                <w:sz w:val="24"/>
                <w:szCs w:val="24"/>
              </w:rPr>
              <w:t>、梅山</w:t>
            </w:r>
            <w:r w:rsidR="00BF5C07" w:rsidRPr="00566AE9">
              <w:rPr>
                <w:rFonts w:ascii="仿宋" w:eastAsia="仿宋" w:hAnsi="仿宋" w:hint="eastAsia"/>
                <w:color w:val="auto"/>
                <w:sz w:val="24"/>
                <w:szCs w:val="24"/>
              </w:rPr>
              <w:t>港</w:t>
            </w:r>
            <w:r w:rsidRPr="00566AE9">
              <w:rPr>
                <w:rFonts w:ascii="仿宋" w:eastAsia="仿宋" w:hAnsi="仿宋" w:hint="eastAsia"/>
                <w:color w:val="auto"/>
                <w:sz w:val="24"/>
                <w:szCs w:val="24"/>
              </w:rPr>
              <w:t>）</w:t>
            </w:r>
          </w:p>
        </w:tc>
      </w:tr>
      <w:tr w:rsidR="007000F0" w:rsidRPr="009A69FB" w14:paraId="5DFB59E6" w14:textId="77777777" w:rsidTr="004C69FA">
        <w:trPr>
          <w:cantSplit/>
          <w:trHeight w:val="206"/>
        </w:trPr>
        <w:tc>
          <w:tcPr>
            <w:tcW w:w="7371" w:type="dxa"/>
            <w:vAlign w:val="center"/>
          </w:tcPr>
          <w:p w14:paraId="6F838BB8" w14:textId="7D9DC95C" w:rsidR="007000F0" w:rsidRPr="00566AE9" w:rsidRDefault="007000F0" w:rsidP="00566AE9">
            <w:pPr>
              <w:spacing w:before="100" w:beforeAutospacing="1" w:after="100" w:afterAutospacing="1" w:line="300" w:lineRule="auto"/>
              <w:contextualSpacing/>
              <w:mirrorIndents/>
              <w:textAlignment w:val="top"/>
              <w:rPr>
                <w:rFonts w:ascii="仿宋" w:eastAsia="仿宋" w:hAnsi="仿宋"/>
                <w:color w:val="auto"/>
                <w:sz w:val="24"/>
                <w:szCs w:val="24"/>
              </w:rPr>
            </w:pPr>
            <w:r w:rsidRPr="00566AE9">
              <w:rPr>
                <w:rFonts w:ascii="仿宋" w:eastAsia="仿宋" w:hAnsi="仿宋"/>
                <w:color w:val="auto"/>
                <w:sz w:val="24"/>
                <w:szCs w:val="24"/>
              </w:rPr>
              <w:t>5.</w:t>
            </w:r>
            <w:proofErr w:type="gramStart"/>
            <w:r w:rsidRPr="00566AE9">
              <w:rPr>
                <w:rFonts w:ascii="仿宋" w:eastAsia="仿宋" w:hAnsi="仿宋" w:hint="eastAsia"/>
                <w:color w:val="auto"/>
                <w:sz w:val="24"/>
                <w:szCs w:val="24"/>
              </w:rPr>
              <w:t>武汉口岸</w:t>
            </w:r>
            <w:proofErr w:type="gramEnd"/>
            <w:r w:rsidRPr="00566AE9">
              <w:rPr>
                <w:rFonts w:ascii="仿宋" w:eastAsia="仿宋" w:hAnsi="仿宋" w:hint="eastAsia"/>
                <w:color w:val="auto"/>
                <w:sz w:val="24"/>
                <w:szCs w:val="24"/>
              </w:rPr>
              <w:t>进口（武汉港）</w:t>
            </w:r>
          </w:p>
        </w:tc>
      </w:tr>
      <w:tr w:rsidR="007000F0" w:rsidRPr="009A69FB" w14:paraId="727F3D58" w14:textId="77777777" w:rsidTr="004C69FA">
        <w:trPr>
          <w:cantSplit/>
          <w:trHeight w:val="206"/>
        </w:trPr>
        <w:tc>
          <w:tcPr>
            <w:tcW w:w="7371" w:type="dxa"/>
            <w:vAlign w:val="center"/>
          </w:tcPr>
          <w:p w14:paraId="0EB4A905" w14:textId="6ACB9A89" w:rsidR="007000F0" w:rsidRPr="00566AE9" w:rsidRDefault="007000F0" w:rsidP="00566AE9">
            <w:pPr>
              <w:spacing w:before="100" w:beforeAutospacing="1" w:after="100" w:afterAutospacing="1" w:line="300" w:lineRule="auto"/>
              <w:contextualSpacing/>
              <w:mirrorIndents/>
              <w:textAlignment w:val="top"/>
              <w:rPr>
                <w:rFonts w:ascii="仿宋" w:eastAsia="仿宋" w:hAnsi="仿宋"/>
                <w:color w:val="auto"/>
                <w:sz w:val="24"/>
                <w:szCs w:val="24"/>
              </w:rPr>
            </w:pPr>
            <w:r w:rsidRPr="00566AE9">
              <w:rPr>
                <w:rFonts w:ascii="仿宋" w:eastAsia="仿宋" w:hAnsi="仿宋"/>
                <w:color w:val="auto"/>
                <w:sz w:val="24"/>
                <w:szCs w:val="24"/>
              </w:rPr>
              <w:t>6.</w:t>
            </w:r>
            <w:r w:rsidRPr="00566AE9">
              <w:rPr>
                <w:rFonts w:ascii="仿宋" w:eastAsia="仿宋" w:hAnsi="仿宋" w:hint="eastAsia"/>
                <w:color w:val="auto"/>
                <w:sz w:val="24"/>
                <w:szCs w:val="24"/>
              </w:rPr>
              <w:t>重庆口岸进口（重庆港）</w:t>
            </w:r>
          </w:p>
        </w:tc>
      </w:tr>
      <w:tr w:rsidR="007000F0" w:rsidRPr="009A69FB" w14:paraId="2E595906" w14:textId="77777777" w:rsidTr="004C69FA">
        <w:trPr>
          <w:cantSplit/>
          <w:trHeight w:val="206"/>
        </w:trPr>
        <w:tc>
          <w:tcPr>
            <w:tcW w:w="7371" w:type="dxa"/>
            <w:vAlign w:val="center"/>
          </w:tcPr>
          <w:p w14:paraId="2EB9F0D8" w14:textId="38D290FC" w:rsidR="00566AE9" w:rsidRPr="00566AE9" w:rsidRDefault="007000F0" w:rsidP="00566AE9">
            <w:pPr>
              <w:spacing w:before="100" w:beforeAutospacing="1" w:after="100" w:afterAutospacing="1" w:line="300" w:lineRule="auto"/>
              <w:contextualSpacing/>
              <w:mirrorIndents/>
              <w:textAlignment w:val="top"/>
              <w:rPr>
                <w:rFonts w:ascii="仿宋" w:eastAsia="仿宋" w:hAnsi="仿宋"/>
                <w:color w:val="auto"/>
                <w:sz w:val="24"/>
                <w:szCs w:val="24"/>
              </w:rPr>
            </w:pPr>
            <w:r w:rsidRPr="00566AE9">
              <w:rPr>
                <w:rFonts w:ascii="仿宋" w:eastAsia="仿宋" w:hAnsi="仿宋"/>
                <w:color w:val="auto"/>
                <w:sz w:val="24"/>
                <w:szCs w:val="24"/>
              </w:rPr>
              <w:t>7.</w:t>
            </w:r>
            <w:proofErr w:type="gramStart"/>
            <w:r w:rsidRPr="00566AE9">
              <w:rPr>
                <w:rFonts w:ascii="仿宋" w:eastAsia="仿宋" w:hAnsi="仿宋" w:hint="eastAsia"/>
                <w:color w:val="auto"/>
                <w:sz w:val="24"/>
                <w:szCs w:val="24"/>
              </w:rPr>
              <w:t>杭州口岸</w:t>
            </w:r>
            <w:proofErr w:type="gramEnd"/>
            <w:r w:rsidRPr="00566AE9">
              <w:rPr>
                <w:rFonts w:ascii="仿宋" w:eastAsia="仿宋" w:hAnsi="仿宋" w:hint="eastAsia"/>
                <w:color w:val="auto"/>
                <w:sz w:val="24"/>
                <w:szCs w:val="24"/>
              </w:rPr>
              <w:t>进</w:t>
            </w:r>
            <w:r w:rsidR="00566AE9">
              <w:rPr>
                <w:rFonts w:ascii="仿宋" w:eastAsia="仿宋" w:hAnsi="仿宋" w:hint="eastAsia"/>
                <w:color w:val="auto"/>
                <w:sz w:val="24"/>
                <w:szCs w:val="24"/>
              </w:rPr>
              <w:t>出</w:t>
            </w:r>
            <w:r w:rsidRPr="00566AE9">
              <w:rPr>
                <w:rFonts w:ascii="仿宋" w:eastAsia="仿宋" w:hAnsi="仿宋" w:hint="eastAsia"/>
                <w:color w:val="auto"/>
                <w:sz w:val="24"/>
                <w:szCs w:val="24"/>
              </w:rPr>
              <w:t>口（萧山机场</w:t>
            </w:r>
            <w:r w:rsidR="00BF5C07" w:rsidRPr="00566AE9">
              <w:rPr>
                <w:rFonts w:ascii="仿宋" w:eastAsia="仿宋" w:hAnsi="仿宋" w:hint="eastAsia"/>
                <w:color w:val="auto"/>
                <w:sz w:val="24"/>
                <w:szCs w:val="24"/>
              </w:rPr>
              <w:t>空港</w:t>
            </w:r>
            <w:r w:rsidRPr="00566AE9">
              <w:rPr>
                <w:rFonts w:ascii="仿宋" w:eastAsia="仿宋" w:hAnsi="仿宋" w:hint="eastAsia"/>
                <w:color w:val="auto"/>
                <w:sz w:val="24"/>
                <w:szCs w:val="24"/>
              </w:rPr>
              <w:t>）</w:t>
            </w:r>
          </w:p>
        </w:tc>
      </w:tr>
      <w:tr w:rsidR="00566AE9" w:rsidRPr="009A69FB" w14:paraId="58D1A78E" w14:textId="77777777" w:rsidTr="004C69FA">
        <w:trPr>
          <w:cantSplit/>
          <w:trHeight w:val="206"/>
        </w:trPr>
        <w:tc>
          <w:tcPr>
            <w:tcW w:w="7371" w:type="dxa"/>
            <w:vAlign w:val="center"/>
          </w:tcPr>
          <w:p w14:paraId="71B5718A" w14:textId="15DD2EFA" w:rsidR="00566AE9" w:rsidRPr="00566AE9" w:rsidRDefault="00566AE9" w:rsidP="00566AE9">
            <w:pPr>
              <w:spacing w:before="100" w:beforeAutospacing="1" w:after="100" w:afterAutospacing="1" w:line="300" w:lineRule="auto"/>
              <w:contextualSpacing/>
              <w:mirrorIndents/>
              <w:textAlignment w:val="top"/>
              <w:rPr>
                <w:rFonts w:ascii="仿宋" w:eastAsia="仿宋" w:hAnsi="仿宋"/>
                <w:color w:val="auto"/>
                <w:sz w:val="24"/>
                <w:szCs w:val="24"/>
              </w:rPr>
            </w:pPr>
            <w:r w:rsidRPr="00566AE9">
              <w:rPr>
                <w:rFonts w:ascii="仿宋" w:eastAsia="仿宋" w:hAnsi="仿宋"/>
                <w:color w:val="auto"/>
                <w:sz w:val="24"/>
                <w:szCs w:val="24"/>
              </w:rPr>
              <w:t>8.</w:t>
            </w:r>
            <w:r w:rsidRPr="00566AE9">
              <w:rPr>
                <w:rFonts w:ascii="仿宋" w:eastAsia="仿宋" w:hAnsi="仿宋" w:hint="eastAsia"/>
                <w:color w:val="auto"/>
                <w:sz w:val="24"/>
                <w:szCs w:val="24"/>
              </w:rPr>
              <w:t>青岛口岸进</w:t>
            </w:r>
            <w:r>
              <w:rPr>
                <w:rFonts w:ascii="仿宋" w:eastAsia="仿宋" w:hAnsi="仿宋" w:hint="eastAsia"/>
                <w:color w:val="auto"/>
                <w:sz w:val="24"/>
                <w:szCs w:val="24"/>
              </w:rPr>
              <w:t>出</w:t>
            </w:r>
            <w:r w:rsidRPr="00566AE9">
              <w:rPr>
                <w:rFonts w:ascii="仿宋" w:eastAsia="仿宋" w:hAnsi="仿宋" w:hint="eastAsia"/>
                <w:color w:val="auto"/>
                <w:sz w:val="24"/>
                <w:szCs w:val="24"/>
              </w:rPr>
              <w:t>口</w:t>
            </w:r>
            <w:r>
              <w:rPr>
                <w:rFonts w:ascii="仿宋" w:eastAsia="仿宋" w:hAnsi="仿宋" w:hint="eastAsia"/>
                <w:color w:val="auto"/>
                <w:sz w:val="24"/>
                <w:szCs w:val="24"/>
              </w:rPr>
              <w:t>（</w:t>
            </w:r>
            <w:r w:rsidR="00410752">
              <w:rPr>
                <w:rFonts w:ascii="仿宋" w:eastAsia="仿宋" w:hAnsi="仿宋" w:hint="eastAsia"/>
                <w:color w:val="auto"/>
                <w:sz w:val="24"/>
                <w:szCs w:val="24"/>
              </w:rPr>
              <w:t>青岛港油港、</w:t>
            </w:r>
            <w:r>
              <w:rPr>
                <w:rFonts w:ascii="仿宋" w:eastAsia="仿宋" w:hAnsi="仿宋" w:hint="eastAsia"/>
                <w:color w:val="auto"/>
                <w:sz w:val="24"/>
                <w:szCs w:val="24"/>
              </w:rPr>
              <w:t>青岛港）</w:t>
            </w:r>
          </w:p>
        </w:tc>
      </w:tr>
    </w:tbl>
    <w:p w14:paraId="4379B34D" w14:textId="6A9FA084" w:rsidR="00B735D4" w:rsidRDefault="00B735D4" w:rsidP="004C69FA">
      <w:pPr>
        <w:pStyle w:val="a3"/>
        <w:numPr>
          <w:ilvl w:val="0"/>
          <w:numId w:val="6"/>
        </w:numPr>
        <w:spacing w:line="300" w:lineRule="auto"/>
        <w:ind w:left="851" w:firstLineChars="0"/>
        <w:mirrorIndents/>
        <w:rPr>
          <w:rFonts w:ascii="仿宋" w:eastAsia="仿宋" w:hAnsi="仿宋"/>
          <w:sz w:val="24"/>
          <w:szCs w:val="24"/>
        </w:rPr>
      </w:pPr>
      <w:r w:rsidRPr="007000F0">
        <w:rPr>
          <w:rFonts w:ascii="仿宋" w:eastAsia="仿宋" w:hAnsi="仿宋" w:hint="eastAsia"/>
          <w:sz w:val="24"/>
          <w:szCs w:val="24"/>
        </w:rPr>
        <w:t>上海、天津、广州口岸为我司</w:t>
      </w:r>
      <w:r w:rsidR="00162587" w:rsidRPr="007000F0">
        <w:rPr>
          <w:rFonts w:ascii="仿宋" w:eastAsia="仿宋" w:hAnsi="仿宋" w:hint="eastAsia"/>
          <w:sz w:val="24"/>
          <w:szCs w:val="24"/>
        </w:rPr>
        <w:t>进出口</w:t>
      </w:r>
      <w:r w:rsidRPr="007000F0">
        <w:rPr>
          <w:rFonts w:ascii="仿宋" w:eastAsia="仿宋" w:hAnsi="仿宋" w:hint="eastAsia"/>
          <w:sz w:val="24"/>
          <w:szCs w:val="24"/>
        </w:rPr>
        <w:t>业务主要口岸，上海口岸计划</w:t>
      </w:r>
      <w:r w:rsidR="00FA5D6D">
        <w:rPr>
          <w:rFonts w:ascii="仿宋" w:eastAsia="仿宋" w:hAnsi="仿宋" w:hint="eastAsia"/>
          <w:sz w:val="24"/>
          <w:szCs w:val="24"/>
        </w:rPr>
        <w:t>选择</w:t>
      </w:r>
      <w:r w:rsidR="00C2374D">
        <w:rPr>
          <w:rFonts w:ascii="仿宋" w:eastAsia="仿宋" w:hAnsi="仿宋" w:hint="eastAsia"/>
          <w:sz w:val="24"/>
          <w:szCs w:val="24"/>
        </w:rPr>
        <w:t>不超过5</w:t>
      </w:r>
      <w:r w:rsidRPr="007000F0">
        <w:rPr>
          <w:rFonts w:ascii="仿宋" w:eastAsia="仿宋" w:hAnsi="仿宋" w:hint="eastAsia"/>
          <w:sz w:val="24"/>
          <w:szCs w:val="24"/>
        </w:rPr>
        <w:t>家</w:t>
      </w:r>
      <w:r w:rsidR="00C2374D">
        <w:rPr>
          <w:rFonts w:ascii="仿宋" w:eastAsia="仿宋" w:hAnsi="仿宋" w:hint="eastAsia"/>
          <w:sz w:val="24"/>
          <w:szCs w:val="24"/>
        </w:rPr>
        <w:t>合作</w:t>
      </w:r>
      <w:r w:rsidRPr="007000F0">
        <w:rPr>
          <w:rFonts w:ascii="仿宋" w:eastAsia="仿宋" w:hAnsi="仿宋" w:hint="eastAsia"/>
          <w:sz w:val="24"/>
          <w:szCs w:val="24"/>
        </w:rPr>
        <w:t>货代</w:t>
      </w:r>
      <w:r w:rsidR="00C2374D">
        <w:rPr>
          <w:rFonts w:ascii="仿宋" w:eastAsia="仿宋" w:hAnsi="仿宋" w:hint="eastAsia"/>
          <w:sz w:val="24"/>
          <w:szCs w:val="24"/>
        </w:rPr>
        <w:t>公司</w:t>
      </w:r>
      <w:r w:rsidRPr="007000F0">
        <w:rPr>
          <w:rFonts w:ascii="仿宋" w:eastAsia="仿宋" w:hAnsi="仿宋" w:hint="eastAsia"/>
          <w:sz w:val="24"/>
          <w:szCs w:val="24"/>
        </w:rPr>
        <w:t>，天津与广州口岸计划分别选择</w:t>
      </w:r>
      <w:r w:rsidR="00C2374D">
        <w:rPr>
          <w:rFonts w:ascii="仿宋" w:eastAsia="仿宋" w:hAnsi="仿宋" w:hint="eastAsia"/>
          <w:sz w:val="24"/>
          <w:szCs w:val="24"/>
        </w:rPr>
        <w:t>不超过</w:t>
      </w:r>
      <w:r w:rsidRPr="007000F0">
        <w:rPr>
          <w:rFonts w:ascii="仿宋" w:eastAsia="仿宋" w:hAnsi="仿宋" w:hint="eastAsia"/>
          <w:sz w:val="24"/>
          <w:szCs w:val="24"/>
        </w:rPr>
        <w:t>3家</w:t>
      </w:r>
      <w:r w:rsidR="00C2374D">
        <w:rPr>
          <w:rFonts w:ascii="仿宋" w:eastAsia="仿宋" w:hAnsi="仿宋" w:hint="eastAsia"/>
          <w:sz w:val="24"/>
          <w:szCs w:val="24"/>
        </w:rPr>
        <w:t>合作</w:t>
      </w:r>
      <w:r w:rsidR="00C2374D" w:rsidRPr="007000F0">
        <w:rPr>
          <w:rFonts w:ascii="仿宋" w:eastAsia="仿宋" w:hAnsi="仿宋" w:hint="eastAsia"/>
          <w:sz w:val="24"/>
          <w:szCs w:val="24"/>
        </w:rPr>
        <w:t>货代</w:t>
      </w:r>
      <w:r w:rsidR="00C2374D">
        <w:rPr>
          <w:rFonts w:ascii="仿宋" w:eastAsia="仿宋" w:hAnsi="仿宋" w:hint="eastAsia"/>
          <w:sz w:val="24"/>
          <w:szCs w:val="24"/>
        </w:rPr>
        <w:t>公司</w:t>
      </w:r>
      <w:r w:rsidRPr="007000F0">
        <w:rPr>
          <w:rFonts w:ascii="仿宋" w:eastAsia="仿宋" w:hAnsi="仿宋" w:hint="eastAsia"/>
          <w:sz w:val="24"/>
          <w:szCs w:val="24"/>
        </w:rPr>
        <w:t>；</w:t>
      </w:r>
      <w:r w:rsidR="00566AE9">
        <w:rPr>
          <w:rFonts w:ascii="仿宋" w:eastAsia="仿宋" w:hAnsi="仿宋" w:hint="eastAsia"/>
          <w:sz w:val="24"/>
          <w:szCs w:val="24"/>
        </w:rPr>
        <w:t>其他</w:t>
      </w:r>
      <w:r w:rsidRPr="007000F0">
        <w:rPr>
          <w:rFonts w:ascii="仿宋" w:eastAsia="仿宋" w:hAnsi="仿宋" w:hint="eastAsia"/>
          <w:sz w:val="24"/>
          <w:szCs w:val="24"/>
        </w:rPr>
        <w:t>口岸</w:t>
      </w:r>
      <w:r w:rsidR="00FA5D6D">
        <w:rPr>
          <w:rFonts w:ascii="仿宋" w:eastAsia="仿宋" w:hAnsi="仿宋" w:hint="eastAsia"/>
          <w:sz w:val="24"/>
          <w:szCs w:val="24"/>
        </w:rPr>
        <w:t>进口量较少</w:t>
      </w:r>
      <w:r w:rsidRPr="007000F0">
        <w:rPr>
          <w:rFonts w:ascii="仿宋" w:eastAsia="仿宋" w:hAnsi="仿宋" w:hint="eastAsia"/>
          <w:sz w:val="24"/>
          <w:szCs w:val="24"/>
        </w:rPr>
        <w:t>，</w:t>
      </w:r>
      <w:proofErr w:type="gramStart"/>
      <w:r w:rsidRPr="007000F0">
        <w:rPr>
          <w:rFonts w:ascii="仿宋" w:eastAsia="仿宋" w:hAnsi="仿宋" w:hint="eastAsia"/>
          <w:sz w:val="24"/>
          <w:szCs w:val="24"/>
        </w:rPr>
        <w:t>每个口岸</w:t>
      </w:r>
      <w:proofErr w:type="gramEnd"/>
      <w:r w:rsidRPr="007000F0">
        <w:rPr>
          <w:rFonts w:ascii="仿宋" w:eastAsia="仿宋" w:hAnsi="仿宋" w:hint="eastAsia"/>
          <w:sz w:val="24"/>
          <w:szCs w:val="24"/>
        </w:rPr>
        <w:t>计划分别选择1家</w:t>
      </w:r>
      <w:r w:rsidR="00C2374D">
        <w:rPr>
          <w:rFonts w:ascii="仿宋" w:eastAsia="仿宋" w:hAnsi="仿宋" w:hint="eastAsia"/>
          <w:sz w:val="24"/>
          <w:szCs w:val="24"/>
        </w:rPr>
        <w:t>合作货代公司</w:t>
      </w:r>
      <w:r w:rsidRPr="007000F0">
        <w:rPr>
          <w:rFonts w:ascii="仿宋" w:eastAsia="仿宋" w:hAnsi="仿宋" w:hint="eastAsia"/>
          <w:sz w:val="24"/>
          <w:szCs w:val="24"/>
        </w:rPr>
        <w:t>。</w:t>
      </w:r>
    </w:p>
    <w:p w14:paraId="0BF7090E" w14:textId="5C6E88E5" w:rsidR="00677328" w:rsidRPr="007000F0" w:rsidRDefault="00677328" w:rsidP="004C69FA">
      <w:pPr>
        <w:pStyle w:val="a3"/>
        <w:numPr>
          <w:ilvl w:val="0"/>
          <w:numId w:val="6"/>
        </w:numPr>
        <w:spacing w:line="300" w:lineRule="auto"/>
        <w:ind w:left="851" w:firstLineChars="0"/>
        <w:mirrorIndents/>
        <w:rPr>
          <w:rFonts w:ascii="仿宋" w:eastAsia="仿宋" w:hAnsi="仿宋"/>
          <w:sz w:val="24"/>
          <w:szCs w:val="24"/>
        </w:rPr>
      </w:pPr>
      <w:r w:rsidRPr="00677328">
        <w:rPr>
          <w:rFonts w:ascii="仿宋" w:eastAsia="仿宋" w:hAnsi="仿宋" w:hint="eastAsia"/>
          <w:sz w:val="24"/>
          <w:szCs w:val="24"/>
        </w:rPr>
        <w:t>进口海运物资</w:t>
      </w:r>
      <w:r>
        <w:rPr>
          <w:rFonts w:ascii="仿宋" w:eastAsia="仿宋" w:hAnsi="仿宋" w:hint="eastAsia"/>
          <w:sz w:val="24"/>
          <w:szCs w:val="24"/>
        </w:rPr>
        <w:t>要求</w:t>
      </w:r>
      <w:r w:rsidRPr="00677328">
        <w:rPr>
          <w:rFonts w:ascii="仿宋" w:eastAsia="仿宋" w:hAnsi="仿宋" w:hint="eastAsia"/>
          <w:sz w:val="24"/>
          <w:szCs w:val="24"/>
        </w:rPr>
        <w:t>在各口岸直接清关，</w:t>
      </w:r>
      <w:r>
        <w:rPr>
          <w:rFonts w:ascii="仿宋" w:eastAsia="仿宋" w:hAnsi="仿宋" w:hint="eastAsia"/>
          <w:sz w:val="24"/>
          <w:szCs w:val="24"/>
        </w:rPr>
        <w:t>清关后直接</w:t>
      </w:r>
      <w:r w:rsidRPr="00677328">
        <w:rPr>
          <w:rFonts w:ascii="仿宋" w:eastAsia="仿宋" w:hAnsi="仿宋" w:hint="eastAsia"/>
          <w:sz w:val="24"/>
          <w:szCs w:val="24"/>
        </w:rPr>
        <w:t>安排整箱运输或掏箱散货运输至全国各地工厂，整箱运输数量与掏箱散货运</w:t>
      </w:r>
      <w:proofErr w:type="gramStart"/>
      <w:r w:rsidRPr="00677328">
        <w:rPr>
          <w:rFonts w:ascii="仿宋" w:eastAsia="仿宋" w:hAnsi="仿宋" w:hint="eastAsia"/>
          <w:sz w:val="24"/>
          <w:szCs w:val="24"/>
        </w:rPr>
        <w:t>输数量</w:t>
      </w:r>
      <w:proofErr w:type="gramEnd"/>
      <w:r w:rsidRPr="00677328">
        <w:rPr>
          <w:rFonts w:ascii="仿宋" w:eastAsia="仿宋" w:hAnsi="仿宋" w:hint="eastAsia"/>
          <w:sz w:val="24"/>
          <w:szCs w:val="24"/>
        </w:rPr>
        <w:t>的比例约为2:8，每票进口货物需同时配送多家分厂（</w:t>
      </w:r>
      <w:r w:rsidR="00C2374D">
        <w:rPr>
          <w:rFonts w:ascii="仿宋" w:eastAsia="仿宋" w:hAnsi="仿宋" w:hint="eastAsia"/>
          <w:sz w:val="24"/>
          <w:szCs w:val="24"/>
        </w:rPr>
        <w:t>每</w:t>
      </w:r>
      <w:r w:rsidR="00B67F12">
        <w:rPr>
          <w:rFonts w:ascii="仿宋" w:eastAsia="仿宋" w:hAnsi="仿宋" w:hint="eastAsia"/>
          <w:sz w:val="24"/>
          <w:szCs w:val="24"/>
        </w:rPr>
        <w:t>票</w:t>
      </w:r>
      <w:r w:rsidRPr="00677328">
        <w:rPr>
          <w:rFonts w:ascii="仿宋" w:eastAsia="仿宋" w:hAnsi="仿宋" w:hint="eastAsia"/>
          <w:sz w:val="24"/>
          <w:szCs w:val="24"/>
        </w:rPr>
        <w:t>配送</w:t>
      </w:r>
      <w:proofErr w:type="gramStart"/>
      <w:r w:rsidRPr="00677328">
        <w:rPr>
          <w:rFonts w:ascii="仿宋" w:eastAsia="仿宋" w:hAnsi="仿宋" w:hint="eastAsia"/>
          <w:sz w:val="24"/>
          <w:szCs w:val="24"/>
        </w:rPr>
        <w:t>计划非</w:t>
      </w:r>
      <w:proofErr w:type="gramEnd"/>
      <w:r w:rsidRPr="00677328">
        <w:rPr>
          <w:rFonts w:ascii="仿宋" w:eastAsia="仿宋" w:hAnsi="仿宋" w:hint="eastAsia"/>
          <w:sz w:val="24"/>
          <w:szCs w:val="24"/>
        </w:rPr>
        <w:t>固定，</w:t>
      </w:r>
      <w:r w:rsidR="00B67F12">
        <w:rPr>
          <w:rFonts w:ascii="仿宋" w:eastAsia="仿宋" w:hAnsi="仿宋" w:hint="eastAsia"/>
          <w:sz w:val="24"/>
          <w:szCs w:val="24"/>
        </w:rPr>
        <w:t>送货流向</w:t>
      </w:r>
      <w:r w:rsidRPr="00677328">
        <w:rPr>
          <w:rFonts w:ascii="仿宋" w:eastAsia="仿宋" w:hAnsi="仿宋" w:hint="eastAsia"/>
          <w:sz w:val="24"/>
          <w:szCs w:val="24"/>
        </w:rPr>
        <w:t>动态调整</w:t>
      </w:r>
      <w:r w:rsidR="00B67F12">
        <w:rPr>
          <w:rFonts w:ascii="仿宋" w:eastAsia="仿宋" w:hAnsi="仿宋" w:hint="eastAsia"/>
          <w:sz w:val="24"/>
          <w:szCs w:val="24"/>
        </w:rPr>
        <w:t>。</w:t>
      </w:r>
      <w:r w:rsidRPr="00677328">
        <w:rPr>
          <w:rFonts w:ascii="仿宋" w:eastAsia="仿宋" w:hAnsi="仿宋" w:hint="eastAsia"/>
          <w:sz w:val="24"/>
          <w:szCs w:val="24"/>
        </w:rPr>
        <w:t>）</w:t>
      </w:r>
    </w:p>
    <w:p w14:paraId="2EE06C50" w14:textId="21506EED" w:rsidR="00B735D4" w:rsidRPr="007000F0" w:rsidRDefault="00B735D4" w:rsidP="004C69FA">
      <w:pPr>
        <w:pStyle w:val="a3"/>
        <w:numPr>
          <w:ilvl w:val="0"/>
          <w:numId w:val="6"/>
        </w:numPr>
        <w:spacing w:line="300" w:lineRule="auto"/>
        <w:ind w:left="851" w:rightChars="-27" w:right="-57" w:firstLineChars="0" w:hanging="425"/>
        <w:mirrorIndents/>
        <w:rPr>
          <w:rFonts w:ascii="仿宋" w:eastAsia="仿宋" w:hAnsi="仿宋"/>
          <w:sz w:val="24"/>
          <w:szCs w:val="24"/>
        </w:rPr>
      </w:pPr>
      <w:r w:rsidRPr="007000F0">
        <w:rPr>
          <w:rFonts w:ascii="仿宋" w:eastAsia="仿宋" w:hAnsi="仿宋" w:hint="eastAsia"/>
          <w:sz w:val="24"/>
          <w:szCs w:val="24"/>
        </w:rPr>
        <w:t>不允许多</w:t>
      </w:r>
      <w:proofErr w:type="gramStart"/>
      <w:r w:rsidRPr="007000F0">
        <w:rPr>
          <w:rFonts w:ascii="仿宋" w:eastAsia="仿宋" w:hAnsi="仿宋" w:hint="eastAsia"/>
          <w:sz w:val="24"/>
          <w:szCs w:val="24"/>
        </w:rPr>
        <w:t>家货代联合</w:t>
      </w:r>
      <w:proofErr w:type="gramEnd"/>
      <w:r w:rsidRPr="007000F0">
        <w:rPr>
          <w:rFonts w:ascii="仿宋" w:eastAsia="仿宋" w:hAnsi="仿宋" w:hint="eastAsia"/>
          <w:sz w:val="24"/>
          <w:szCs w:val="24"/>
        </w:rPr>
        <w:t>竞标，不允许串标。</w:t>
      </w:r>
    </w:p>
    <w:p w14:paraId="72A7FCA5" w14:textId="69364950" w:rsidR="00B735D4" w:rsidRDefault="00B735D4" w:rsidP="004C69FA">
      <w:pPr>
        <w:pStyle w:val="a3"/>
        <w:numPr>
          <w:ilvl w:val="0"/>
          <w:numId w:val="6"/>
        </w:numPr>
        <w:spacing w:line="300" w:lineRule="auto"/>
        <w:ind w:left="851" w:firstLineChars="0"/>
        <w:mirrorIndents/>
        <w:rPr>
          <w:rFonts w:ascii="仿宋" w:eastAsia="仿宋" w:hAnsi="仿宋"/>
          <w:sz w:val="24"/>
          <w:szCs w:val="24"/>
        </w:rPr>
      </w:pPr>
      <w:r w:rsidRPr="007000F0">
        <w:rPr>
          <w:rFonts w:ascii="仿宋" w:eastAsia="仿宋" w:hAnsi="仿宋" w:hint="eastAsia"/>
          <w:sz w:val="24"/>
          <w:szCs w:val="24"/>
        </w:rPr>
        <w:t>竞标单位与签约单位、业务实际操作单位必须一致。</w:t>
      </w:r>
    </w:p>
    <w:p w14:paraId="47C019E9" w14:textId="77777777" w:rsidR="009A69FB" w:rsidRPr="009A69FB" w:rsidRDefault="009A69FB" w:rsidP="00412912">
      <w:pPr>
        <w:spacing w:line="300" w:lineRule="auto"/>
        <w:rPr>
          <w:rFonts w:ascii="仿宋" w:eastAsia="仿宋" w:hAnsi="仿宋"/>
          <w:sz w:val="24"/>
          <w:szCs w:val="24"/>
        </w:rPr>
      </w:pPr>
    </w:p>
    <w:bookmarkEnd w:id="0"/>
    <w:bookmarkEnd w:id="1"/>
    <w:p w14:paraId="2F76E53B" w14:textId="4339F7E4" w:rsidR="007164DB" w:rsidRPr="004C69FA" w:rsidRDefault="004C69FA" w:rsidP="007164DB">
      <w:pPr>
        <w:spacing w:line="300" w:lineRule="auto"/>
        <w:ind w:firstLineChars="200" w:firstLine="482"/>
        <w:rPr>
          <w:rFonts w:ascii="仿宋" w:eastAsia="仿宋" w:hAnsi="仿宋"/>
          <w:b/>
          <w:sz w:val="24"/>
          <w:szCs w:val="24"/>
        </w:rPr>
      </w:pPr>
      <w:r w:rsidRPr="004C69FA">
        <w:rPr>
          <w:rFonts w:ascii="仿宋" w:eastAsia="仿宋" w:hAnsi="仿宋"/>
          <w:b/>
          <w:sz w:val="24"/>
          <w:szCs w:val="24"/>
        </w:rPr>
        <w:t>2</w:t>
      </w:r>
      <w:r w:rsidR="007164DB" w:rsidRPr="004C69FA">
        <w:rPr>
          <w:rFonts w:ascii="仿宋" w:eastAsia="仿宋" w:hAnsi="仿宋" w:hint="eastAsia"/>
          <w:b/>
          <w:sz w:val="24"/>
          <w:szCs w:val="24"/>
        </w:rPr>
        <w:t>、</w:t>
      </w:r>
      <w:r w:rsidRPr="004C69FA">
        <w:rPr>
          <w:rFonts w:ascii="仿宋" w:eastAsia="仿宋" w:hAnsi="仿宋" w:hint="eastAsia"/>
          <w:b/>
          <w:sz w:val="24"/>
          <w:szCs w:val="24"/>
        </w:rPr>
        <w:t>征集供应商</w:t>
      </w:r>
      <w:r w:rsidR="007164DB" w:rsidRPr="004C69FA">
        <w:rPr>
          <w:rFonts w:ascii="仿宋" w:eastAsia="仿宋" w:hAnsi="仿宋" w:hint="eastAsia"/>
          <w:b/>
          <w:sz w:val="24"/>
          <w:szCs w:val="24"/>
        </w:rPr>
        <w:t>需提供：</w:t>
      </w:r>
    </w:p>
    <w:p w14:paraId="7F44D096" w14:textId="578CDBBA" w:rsidR="007164DB" w:rsidRPr="009A69FB" w:rsidRDefault="007164DB" w:rsidP="007164DB">
      <w:pPr>
        <w:spacing w:line="300" w:lineRule="auto"/>
        <w:ind w:firstLineChars="200" w:firstLine="480"/>
        <w:rPr>
          <w:rFonts w:ascii="仿宋" w:eastAsia="仿宋" w:hAnsi="仿宋"/>
          <w:sz w:val="24"/>
          <w:szCs w:val="24"/>
        </w:rPr>
      </w:pPr>
      <w:r w:rsidRPr="009A69FB">
        <w:rPr>
          <w:rFonts w:ascii="仿宋" w:eastAsia="仿宋" w:hAnsi="仿宋"/>
          <w:sz w:val="24"/>
          <w:szCs w:val="24"/>
        </w:rPr>
        <w:t>1</w:t>
      </w:r>
      <w:r w:rsidRPr="009A69FB">
        <w:rPr>
          <w:rFonts w:ascii="仿宋" w:eastAsia="仿宋" w:hAnsi="仿宋" w:hint="eastAsia"/>
          <w:sz w:val="24"/>
          <w:szCs w:val="24"/>
        </w:rPr>
        <w:t>）报名表</w:t>
      </w:r>
    </w:p>
    <w:p w14:paraId="0E0307A0" w14:textId="4D11C25E" w:rsidR="007164DB" w:rsidRPr="009A69FB" w:rsidRDefault="007164DB" w:rsidP="007164DB">
      <w:pPr>
        <w:spacing w:line="300" w:lineRule="auto"/>
        <w:ind w:firstLineChars="200" w:firstLine="480"/>
        <w:rPr>
          <w:rFonts w:ascii="仿宋" w:eastAsia="仿宋" w:hAnsi="仿宋"/>
          <w:sz w:val="24"/>
          <w:szCs w:val="24"/>
        </w:rPr>
      </w:pPr>
      <w:r w:rsidRPr="009A69FB">
        <w:rPr>
          <w:rFonts w:ascii="仿宋" w:eastAsia="仿宋" w:hAnsi="仿宋"/>
          <w:sz w:val="24"/>
          <w:szCs w:val="24"/>
        </w:rPr>
        <w:t>2</w:t>
      </w:r>
      <w:r w:rsidRPr="009A69FB">
        <w:rPr>
          <w:rFonts w:ascii="仿宋" w:eastAsia="仿宋" w:hAnsi="仿宋" w:hint="eastAsia"/>
          <w:sz w:val="24"/>
          <w:szCs w:val="24"/>
        </w:rPr>
        <w:t>）完整的资质证明，包括营业执照正副本</w:t>
      </w:r>
      <w:r w:rsidR="00CE3C21" w:rsidRPr="009A69FB">
        <w:rPr>
          <w:rFonts w:ascii="仿宋" w:eastAsia="仿宋" w:hAnsi="仿宋" w:hint="eastAsia"/>
          <w:sz w:val="24"/>
          <w:szCs w:val="24"/>
        </w:rPr>
        <w:t>复</w:t>
      </w:r>
      <w:r w:rsidRPr="009A69FB">
        <w:rPr>
          <w:rFonts w:ascii="仿宋" w:eastAsia="仿宋" w:hAnsi="仿宋" w:hint="eastAsia"/>
          <w:sz w:val="24"/>
          <w:szCs w:val="24"/>
        </w:rPr>
        <w:t>印件、国际货运代理资格证复印件、公路运输资格证复印件</w:t>
      </w:r>
      <w:r w:rsidR="001F1ED0">
        <w:rPr>
          <w:rFonts w:ascii="仿宋" w:eastAsia="仿宋" w:hAnsi="仿宋" w:hint="eastAsia"/>
          <w:sz w:val="24"/>
          <w:szCs w:val="24"/>
        </w:rPr>
        <w:t>等</w:t>
      </w:r>
      <w:r w:rsidRPr="009A69FB">
        <w:rPr>
          <w:rFonts w:ascii="仿宋" w:eastAsia="仿宋" w:hAnsi="仿宋" w:hint="eastAsia"/>
          <w:sz w:val="24"/>
          <w:szCs w:val="24"/>
        </w:rPr>
        <w:t>。</w:t>
      </w:r>
    </w:p>
    <w:p w14:paraId="7225B0C8" w14:textId="1B2BB8D5" w:rsidR="00480978" w:rsidRPr="009A69FB" w:rsidRDefault="00480978" w:rsidP="007164DB">
      <w:pPr>
        <w:spacing w:line="300" w:lineRule="auto"/>
        <w:ind w:firstLineChars="200" w:firstLine="480"/>
        <w:rPr>
          <w:rFonts w:ascii="仿宋" w:eastAsia="仿宋" w:hAnsi="仿宋"/>
          <w:sz w:val="24"/>
          <w:szCs w:val="24"/>
        </w:rPr>
      </w:pPr>
      <w:r w:rsidRPr="009A69FB">
        <w:rPr>
          <w:rFonts w:ascii="仿宋" w:eastAsia="仿宋" w:hAnsi="仿宋" w:hint="eastAsia"/>
          <w:sz w:val="24"/>
          <w:szCs w:val="24"/>
        </w:rPr>
        <w:t>3）近</w:t>
      </w:r>
      <w:r w:rsidRPr="009A69FB">
        <w:rPr>
          <w:rFonts w:ascii="仿宋" w:eastAsia="仿宋" w:hAnsi="仿宋"/>
          <w:sz w:val="24"/>
          <w:szCs w:val="24"/>
        </w:rPr>
        <w:t>1</w:t>
      </w:r>
      <w:r w:rsidRPr="009A69FB">
        <w:rPr>
          <w:rFonts w:ascii="仿宋" w:eastAsia="仿宋" w:hAnsi="仿宋" w:hint="eastAsia"/>
          <w:sz w:val="24"/>
          <w:szCs w:val="24"/>
        </w:rPr>
        <w:t>年内的</w:t>
      </w:r>
      <w:r w:rsidR="00B67F12">
        <w:rPr>
          <w:rFonts w:ascii="仿宋" w:eastAsia="仿宋" w:hAnsi="仿宋" w:hint="eastAsia"/>
          <w:sz w:val="24"/>
          <w:szCs w:val="24"/>
        </w:rPr>
        <w:t>食品级</w:t>
      </w:r>
      <w:proofErr w:type="gramStart"/>
      <w:r w:rsidRPr="009A69FB">
        <w:rPr>
          <w:rFonts w:ascii="仿宋" w:eastAsia="仿宋" w:hAnsi="仿宋" w:hint="eastAsia"/>
          <w:sz w:val="24"/>
          <w:szCs w:val="24"/>
        </w:rPr>
        <w:t>乳原料</w:t>
      </w:r>
      <w:proofErr w:type="gramEnd"/>
      <w:r w:rsidRPr="009A69FB">
        <w:rPr>
          <w:rFonts w:ascii="仿宋" w:eastAsia="仿宋" w:hAnsi="仿宋" w:hint="eastAsia"/>
          <w:sz w:val="24"/>
          <w:szCs w:val="24"/>
        </w:rPr>
        <w:t>报关单复印件至少</w:t>
      </w:r>
      <w:r w:rsidR="004C69FA">
        <w:rPr>
          <w:rFonts w:ascii="仿宋" w:eastAsia="仿宋" w:hAnsi="仿宋"/>
          <w:sz w:val="24"/>
          <w:szCs w:val="24"/>
        </w:rPr>
        <w:t>2</w:t>
      </w:r>
      <w:r w:rsidRPr="009A69FB">
        <w:rPr>
          <w:rFonts w:ascii="仿宋" w:eastAsia="仿宋" w:hAnsi="仿宋"/>
          <w:sz w:val="24"/>
          <w:szCs w:val="24"/>
        </w:rPr>
        <w:t>0</w:t>
      </w:r>
      <w:r w:rsidR="00B67F12">
        <w:rPr>
          <w:rFonts w:ascii="仿宋" w:eastAsia="仿宋" w:hAnsi="仿宋" w:hint="eastAsia"/>
          <w:sz w:val="24"/>
          <w:szCs w:val="24"/>
        </w:rPr>
        <w:t>单</w:t>
      </w:r>
      <w:r w:rsidR="001F1ED0" w:rsidRPr="009A69FB">
        <w:rPr>
          <w:rFonts w:ascii="仿宋" w:eastAsia="仿宋" w:hAnsi="仿宋" w:hint="eastAsia"/>
          <w:sz w:val="24"/>
          <w:szCs w:val="24"/>
        </w:rPr>
        <w:t>。</w:t>
      </w:r>
    </w:p>
    <w:p w14:paraId="78266F2D" w14:textId="191EC900" w:rsidR="00ED5823" w:rsidRPr="009A69FB" w:rsidRDefault="00480978" w:rsidP="007164DB">
      <w:pPr>
        <w:spacing w:line="300" w:lineRule="auto"/>
        <w:ind w:firstLineChars="200" w:firstLine="480"/>
        <w:rPr>
          <w:rFonts w:ascii="仿宋" w:eastAsia="仿宋" w:hAnsi="仿宋"/>
          <w:sz w:val="24"/>
          <w:szCs w:val="24"/>
        </w:rPr>
      </w:pPr>
      <w:r w:rsidRPr="009A69FB">
        <w:rPr>
          <w:rFonts w:ascii="仿宋" w:eastAsia="仿宋" w:hAnsi="仿宋"/>
          <w:sz w:val="24"/>
          <w:szCs w:val="24"/>
        </w:rPr>
        <w:t>4</w:t>
      </w:r>
      <w:r w:rsidR="00ED5823" w:rsidRPr="009A69FB">
        <w:rPr>
          <w:rFonts w:ascii="仿宋" w:eastAsia="仿宋" w:hAnsi="仿宋" w:hint="eastAsia"/>
          <w:sz w:val="24"/>
          <w:szCs w:val="24"/>
        </w:rPr>
        <w:t>）</w:t>
      </w:r>
      <w:r w:rsidR="001F1ED0">
        <w:rPr>
          <w:rFonts w:ascii="仿宋" w:eastAsia="仿宋" w:hAnsi="仿宋" w:hint="eastAsia"/>
          <w:sz w:val="24"/>
          <w:szCs w:val="24"/>
        </w:rPr>
        <w:t>投标承诺书、</w:t>
      </w:r>
      <w:r w:rsidR="00ED5823" w:rsidRPr="009A69FB">
        <w:rPr>
          <w:rFonts w:ascii="仿宋" w:eastAsia="仿宋" w:hAnsi="仿宋" w:hint="eastAsia"/>
          <w:sz w:val="24"/>
          <w:szCs w:val="24"/>
        </w:rPr>
        <w:t>无重大违法记录声明函</w:t>
      </w:r>
      <w:r w:rsidR="001F1ED0">
        <w:rPr>
          <w:rFonts w:ascii="仿宋" w:eastAsia="仿宋" w:hAnsi="仿宋" w:hint="eastAsia"/>
          <w:sz w:val="24"/>
          <w:szCs w:val="24"/>
        </w:rPr>
        <w:t>及</w:t>
      </w:r>
      <w:r w:rsidR="00ED5823" w:rsidRPr="009A69FB">
        <w:rPr>
          <w:rFonts w:ascii="仿宋" w:eastAsia="仿宋" w:hAnsi="仿宋" w:hint="eastAsia"/>
          <w:sz w:val="24"/>
          <w:szCs w:val="24"/>
        </w:rPr>
        <w:t>无不良信用记录声明函</w:t>
      </w:r>
      <w:r w:rsidR="001F1ED0">
        <w:rPr>
          <w:rFonts w:ascii="仿宋" w:eastAsia="仿宋" w:hAnsi="仿宋" w:hint="eastAsia"/>
          <w:sz w:val="24"/>
          <w:szCs w:val="24"/>
        </w:rPr>
        <w:t>、法人代表授权书、商务偏离表等</w:t>
      </w:r>
      <w:r w:rsidRPr="009A69FB">
        <w:rPr>
          <w:rFonts w:ascii="仿宋" w:eastAsia="仿宋" w:hAnsi="仿宋" w:hint="eastAsia"/>
          <w:sz w:val="24"/>
          <w:szCs w:val="24"/>
        </w:rPr>
        <w:t>。</w:t>
      </w:r>
    </w:p>
    <w:p w14:paraId="254845CA" w14:textId="5060AF6F" w:rsidR="007164DB" w:rsidRPr="009A69FB" w:rsidRDefault="004C69FA" w:rsidP="00BE44F5">
      <w:pPr>
        <w:spacing w:line="300" w:lineRule="auto"/>
        <w:ind w:firstLineChars="200" w:firstLine="482"/>
        <w:rPr>
          <w:rFonts w:ascii="仿宋" w:eastAsia="仿宋" w:hAnsi="仿宋"/>
          <w:sz w:val="24"/>
          <w:szCs w:val="24"/>
        </w:rPr>
      </w:pPr>
      <w:r>
        <w:rPr>
          <w:rFonts w:ascii="仿宋" w:eastAsia="仿宋" w:hAnsi="仿宋"/>
          <w:b/>
          <w:bCs/>
          <w:sz w:val="24"/>
          <w:szCs w:val="24"/>
        </w:rPr>
        <w:t>3</w:t>
      </w:r>
      <w:r w:rsidR="007164DB" w:rsidRPr="009A69FB">
        <w:rPr>
          <w:rFonts w:ascii="仿宋" w:eastAsia="仿宋" w:hAnsi="仿宋" w:hint="eastAsia"/>
          <w:b/>
          <w:bCs/>
          <w:sz w:val="24"/>
          <w:szCs w:val="24"/>
        </w:rPr>
        <w:t>、准予参与投标企业资质要求</w:t>
      </w:r>
      <w:r w:rsidR="007164DB" w:rsidRPr="009A69FB">
        <w:rPr>
          <w:rFonts w:ascii="仿宋" w:eastAsia="仿宋" w:hAnsi="仿宋" w:hint="eastAsia"/>
          <w:sz w:val="24"/>
          <w:szCs w:val="24"/>
        </w:rPr>
        <w:t>：</w:t>
      </w:r>
    </w:p>
    <w:p w14:paraId="60AA26DB" w14:textId="58A75919" w:rsidR="007164DB" w:rsidRPr="009A69FB" w:rsidRDefault="007164DB" w:rsidP="007164DB">
      <w:pPr>
        <w:spacing w:line="300" w:lineRule="auto"/>
        <w:ind w:firstLineChars="200" w:firstLine="480"/>
        <w:rPr>
          <w:rFonts w:ascii="仿宋" w:eastAsia="仿宋" w:hAnsi="仿宋"/>
          <w:sz w:val="24"/>
          <w:szCs w:val="24"/>
        </w:rPr>
      </w:pPr>
      <w:r w:rsidRPr="009A69FB">
        <w:rPr>
          <w:rFonts w:ascii="仿宋" w:eastAsia="仿宋" w:hAnsi="仿宋"/>
          <w:sz w:val="24"/>
          <w:szCs w:val="24"/>
        </w:rPr>
        <w:lastRenderedPageBreak/>
        <w:t>1</w:t>
      </w:r>
      <w:r w:rsidRPr="009A69FB">
        <w:rPr>
          <w:rFonts w:ascii="仿宋" w:eastAsia="仿宋" w:hAnsi="仿宋" w:hint="eastAsia"/>
          <w:sz w:val="24"/>
          <w:szCs w:val="24"/>
        </w:rPr>
        <w:t>）</w:t>
      </w:r>
      <w:r w:rsidR="0015407C" w:rsidRPr="009A69FB">
        <w:rPr>
          <w:rFonts w:ascii="仿宋" w:eastAsia="仿宋" w:hAnsi="仿宋" w:hint="eastAsia"/>
          <w:sz w:val="24"/>
          <w:szCs w:val="24"/>
        </w:rPr>
        <w:t>具有独立法人资格；依法纳税，具有健全的财务管理制度和良好的财务记录；</w:t>
      </w:r>
      <w:r w:rsidRPr="009A69FB">
        <w:rPr>
          <w:rFonts w:ascii="仿宋" w:eastAsia="仿宋" w:hAnsi="仿宋" w:hint="eastAsia"/>
          <w:sz w:val="24"/>
          <w:szCs w:val="24"/>
        </w:rPr>
        <w:t>注册资金在人民币</w:t>
      </w:r>
      <w:r w:rsidRPr="009A69FB">
        <w:rPr>
          <w:rFonts w:ascii="仿宋" w:eastAsia="仿宋" w:hAnsi="仿宋"/>
          <w:sz w:val="24"/>
          <w:szCs w:val="24"/>
        </w:rPr>
        <w:t>500</w:t>
      </w:r>
      <w:r w:rsidRPr="009A69FB">
        <w:rPr>
          <w:rFonts w:ascii="仿宋" w:eastAsia="仿宋" w:hAnsi="仿宋" w:hint="eastAsia"/>
          <w:sz w:val="24"/>
          <w:szCs w:val="24"/>
        </w:rPr>
        <w:t>万元以上，具有</w:t>
      </w:r>
      <w:r w:rsidRPr="009A69FB">
        <w:rPr>
          <w:rFonts w:ascii="仿宋" w:eastAsia="仿宋" w:hAnsi="仿宋"/>
          <w:sz w:val="24"/>
          <w:szCs w:val="24"/>
        </w:rPr>
        <w:t>5</w:t>
      </w:r>
      <w:r w:rsidRPr="009A69FB">
        <w:rPr>
          <w:rFonts w:ascii="仿宋" w:eastAsia="仿宋" w:hAnsi="仿宋" w:hint="eastAsia"/>
          <w:sz w:val="24"/>
          <w:szCs w:val="24"/>
        </w:rPr>
        <w:t>年以上从业经验，必须能开具符合最新国家规定的增值税专用发票（清关费6%，运费9%）。</w:t>
      </w:r>
    </w:p>
    <w:p w14:paraId="7AA17C8B" w14:textId="4CD626F2" w:rsidR="007164DB" w:rsidRPr="009A69FB" w:rsidRDefault="007164DB" w:rsidP="007164DB">
      <w:pPr>
        <w:spacing w:line="300" w:lineRule="auto"/>
        <w:ind w:firstLineChars="200" w:firstLine="480"/>
        <w:rPr>
          <w:rFonts w:ascii="仿宋" w:eastAsia="仿宋" w:hAnsi="仿宋"/>
          <w:sz w:val="24"/>
          <w:szCs w:val="24"/>
        </w:rPr>
      </w:pPr>
      <w:r w:rsidRPr="009A69FB">
        <w:rPr>
          <w:rFonts w:ascii="仿宋" w:eastAsia="仿宋" w:hAnsi="仿宋"/>
          <w:sz w:val="24"/>
          <w:szCs w:val="24"/>
        </w:rPr>
        <w:t>2</w:t>
      </w:r>
      <w:r w:rsidRPr="009A69FB">
        <w:rPr>
          <w:rFonts w:ascii="仿宋" w:eastAsia="仿宋" w:hAnsi="仿宋" w:hint="eastAsia"/>
          <w:sz w:val="24"/>
          <w:szCs w:val="24"/>
        </w:rPr>
        <w:t>）自有或合作仓库总面积达到</w:t>
      </w:r>
      <w:r w:rsidRPr="009A69FB">
        <w:rPr>
          <w:rFonts w:ascii="仿宋" w:eastAsia="仿宋" w:hAnsi="仿宋"/>
          <w:sz w:val="24"/>
          <w:szCs w:val="24"/>
        </w:rPr>
        <w:t>800</w:t>
      </w:r>
      <w:r w:rsidRPr="009A69FB">
        <w:rPr>
          <w:rFonts w:ascii="仿宋" w:eastAsia="仿宋" w:hAnsi="仿宋" w:hint="eastAsia"/>
          <w:sz w:val="24"/>
          <w:szCs w:val="24"/>
        </w:rPr>
        <w:t>平方米，拥有符合当地工商部门规定的标准的食品储存区域，进出库信息化管理</w:t>
      </w:r>
      <w:r w:rsidR="00480978" w:rsidRPr="009A69FB">
        <w:rPr>
          <w:rFonts w:ascii="仿宋" w:eastAsia="仿宋" w:hAnsi="仿宋" w:hint="eastAsia"/>
          <w:sz w:val="24"/>
          <w:szCs w:val="24"/>
        </w:rPr>
        <w:t>。</w:t>
      </w:r>
    </w:p>
    <w:p w14:paraId="2033CA4C" w14:textId="4967F001" w:rsidR="007164DB" w:rsidRPr="009A69FB" w:rsidRDefault="007164DB" w:rsidP="007164DB">
      <w:pPr>
        <w:spacing w:line="300" w:lineRule="auto"/>
        <w:ind w:firstLineChars="200" w:firstLine="480"/>
        <w:rPr>
          <w:rFonts w:ascii="仿宋" w:eastAsia="仿宋" w:hAnsi="仿宋"/>
          <w:sz w:val="24"/>
          <w:szCs w:val="24"/>
        </w:rPr>
      </w:pPr>
      <w:r w:rsidRPr="009A69FB">
        <w:rPr>
          <w:rFonts w:ascii="仿宋" w:eastAsia="仿宋" w:hAnsi="仿宋" w:hint="eastAsia"/>
          <w:sz w:val="24"/>
          <w:szCs w:val="24"/>
        </w:rPr>
        <w:t>3）具有</w:t>
      </w:r>
      <w:r w:rsidR="005D6D28">
        <w:rPr>
          <w:rFonts w:ascii="仿宋" w:eastAsia="仿宋" w:hAnsi="仿宋" w:hint="eastAsia"/>
          <w:sz w:val="24"/>
          <w:szCs w:val="24"/>
        </w:rPr>
        <w:t>尤其是</w:t>
      </w:r>
      <w:r w:rsidR="00B67F12">
        <w:rPr>
          <w:rFonts w:ascii="仿宋" w:eastAsia="仿宋" w:hAnsi="仿宋" w:hint="eastAsia"/>
          <w:sz w:val="24"/>
          <w:szCs w:val="24"/>
        </w:rPr>
        <w:t>食品级</w:t>
      </w:r>
      <w:proofErr w:type="gramStart"/>
      <w:r w:rsidRPr="009A69FB">
        <w:rPr>
          <w:rFonts w:ascii="仿宋" w:eastAsia="仿宋" w:hAnsi="仿宋" w:hint="eastAsia"/>
          <w:sz w:val="24"/>
          <w:szCs w:val="24"/>
        </w:rPr>
        <w:t>乳原料</w:t>
      </w:r>
      <w:proofErr w:type="gramEnd"/>
      <w:r w:rsidRPr="009A69FB">
        <w:rPr>
          <w:rFonts w:ascii="仿宋" w:eastAsia="仿宋" w:hAnsi="仿宋" w:hint="eastAsia"/>
          <w:sz w:val="24"/>
          <w:szCs w:val="24"/>
        </w:rPr>
        <w:t>等</w:t>
      </w:r>
      <w:r w:rsidR="005D6D28">
        <w:rPr>
          <w:rFonts w:ascii="仿宋" w:eastAsia="仿宋" w:hAnsi="仿宋" w:hint="eastAsia"/>
          <w:sz w:val="24"/>
          <w:szCs w:val="24"/>
        </w:rPr>
        <w:t>大宗原材料的</w:t>
      </w:r>
      <w:r w:rsidRPr="009A69FB">
        <w:rPr>
          <w:rFonts w:ascii="仿宋" w:eastAsia="仿宋" w:hAnsi="仿宋" w:hint="eastAsia"/>
          <w:sz w:val="24"/>
          <w:szCs w:val="24"/>
        </w:rPr>
        <w:t>进口清关和运输操作经验，熟悉整个操作流程。</w:t>
      </w:r>
    </w:p>
    <w:p w14:paraId="7DE48B5D" w14:textId="57A7842E" w:rsidR="007164DB" w:rsidRPr="009A69FB" w:rsidRDefault="007164DB" w:rsidP="007164DB">
      <w:pPr>
        <w:spacing w:line="300" w:lineRule="auto"/>
        <w:ind w:firstLineChars="200" w:firstLine="480"/>
        <w:rPr>
          <w:rFonts w:ascii="仿宋" w:eastAsia="仿宋" w:hAnsi="仿宋"/>
          <w:sz w:val="24"/>
          <w:szCs w:val="24"/>
        </w:rPr>
      </w:pPr>
      <w:r w:rsidRPr="009A69FB">
        <w:rPr>
          <w:rFonts w:ascii="仿宋" w:eastAsia="仿宋" w:hAnsi="仿宋" w:hint="eastAsia"/>
          <w:sz w:val="24"/>
          <w:szCs w:val="24"/>
        </w:rPr>
        <w:t>4）有良好的社会信誉，在海关等部门无不良记录，在开展正常业务时</w:t>
      </w:r>
      <w:r w:rsidR="00B67F12">
        <w:rPr>
          <w:rFonts w:ascii="仿宋" w:eastAsia="仿宋" w:hAnsi="仿宋" w:hint="eastAsia"/>
          <w:sz w:val="24"/>
          <w:szCs w:val="24"/>
        </w:rPr>
        <w:t>积极代表娃哈哈公司与海关部门协调相关进口清关事务。</w:t>
      </w:r>
    </w:p>
    <w:p w14:paraId="43C3731C" w14:textId="3A01A650" w:rsidR="007164DB" w:rsidRPr="009A69FB" w:rsidRDefault="007164DB" w:rsidP="007164DB">
      <w:pPr>
        <w:spacing w:line="300" w:lineRule="auto"/>
        <w:ind w:firstLineChars="200" w:firstLine="480"/>
        <w:rPr>
          <w:rFonts w:ascii="仿宋" w:eastAsia="仿宋" w:hAnsi="仿宋"/>
          <w:sz w:val="24"/>
          <w:szCs w:val="24"/>
        </w:rPr>
      </w:pPr>
      <w:r w:rsidRPr="009A69FB">
        <w:rPr>
          <w:rFonts w:ascii="仿宋" w:eastAsia="仿宋" w:hAnsi="仿宋" w:hint="eastAsia"/>
          <w:sz w:val="24"/>
          <w:szCs w:val="24"/>
        </w:rPr>
        <w:t>5）具有一定的资金实力，能够垫付正常开展业务(主要为船公司/港区的正常费用及货物运输费)的</w:t>
      </w:r>
      <w:r w:rsidR="00AD1CEA" w:rsidRPr="009A69FB">
        <w:rPr>
          <w:rFonts w:ascii="仿宋" w:eastAsia="仿宋" w:hAnsi="仿宋" w:hint="eastAsia"/>
          <w:sz w:val="24"/>
          <w:szCs w:val="24"/>
        </w:rPr>
        <w:t>费用</w:t>
      </w:r>
      <w:r w:rsidRPr="009A69FB">
        <w:rPr>
          <w:rFonts w:ascii="仿宋" w:eastAsia="仿宋" w:hAnsi="仿宋" w:hint="eastAsia"/>
          <w:sz w:val="24"/>
          <w:szCs w:val="24"/>
        </w:rPr>
        <w:t>，结算</w:t>
      </w:r>
      <w:r w:rsidR="0080673E" w:rsidRPr="009A69FB">
        <w:rPr>
          <w:rFonts w:ascii="仿宋" w:eastAsia="仿宋" w:hAnsi="仿宋" w:hint="eastAsia"/>
          <w:sz w:val="24"/>
          <w:szCs w:val="24"/>
        </w:rPr>
        <w:t>周期原则为收到发票后</w:t>
      </w:r>
      <w:r w:rsidR="004C1D2C" w:rsidRPr="009A69FB">
        <w:rPr>
          <w:rFonts w:ascii="仿宋" w:eastAsia="仿宋" w:hAnsi="仿宋" w:hint="eastAsia"/>
          <w:sz w:val="24"/>
          <w:szCs w:val="24"/>
        </w:rPr>
        <w:t>6</w:t>
      </w:r>
      <w:r w:rsidR="004C1D2C" w:rsidRPr="009A69FB">
        <w:rPr>
          <w:rFonts w:ascii="仿宋" w:eastAsia="仿宋" w:hAnsi="仿宋"/>
          <w:sz w:val="24"/>
          <w:szCs w:val="24"/>
        </w:rPr>
        <w:t>0</w:t>
      </w:r>
      <w:r w:rsidR="00AD1CEA" w:rsidRPr="009A69FB">
        <w:rPr>
          <w:rFonts w:ascii="仿宋" w:eastAsia="仿宋" w:hAnsi="仿宋" w:hint="eastAsia"/>
          <w:sz w:val="24"/>
          <w:szCs w:val="24"/>
        </w:rPr>
        <w:t>天</w:t>
      </w:r>
      <w:r w:rsidR="004C1D2C" w:rsidRPr="009A69FB">
        <w:rPr>
          <w:rFonts w:ascii="仿宋" w:eastAsia="仿宋" w:hAnsi="仿宋" w:hint="eastAsia"/>
          <w:sz w:val="24"/>
          <w:szCs w:val="24"/>
        </w:rPr>
        <w:t>内</w:t>
      </w:r>
      <w:r w:rsidRPr="009A69FB">
        <w:rPr>
          <w:rFonts w:ascii="仿宋" w:eastAsia="仿宋" w:hAnsi="仿宋" w:hint="eastAsia"/>
          <w:sz w:val="24"/>
          <w:szCs w:val="24"/>
        </w:rPr>
        <w:t>。</w:t>
      </w:r>
    </w:p>
    <w:p w14:paraId="3C23CA9F" w14:textId="77777777" w:rsidR="0080673E" w:rsidRPr="009A69FB" w:rsidRDefault="0080673E" w:rsidP="007164DB">
      <w:pPr>
        <w:spacing w:line="300" w:lineRule="auto"/>
        <w:ind w:firstLineChars="200" w:firstLine="480"/>
        <w:rPr>
          <w:rFonts w:ascii="仿宋" w:eastAsia="仿宋" w:hAnsi="仿宋"/>
          <w:sz w:val="24"/>
          <w:szCs w:val="24"/>
        </w:rPr>
      </w:pPr>
    </w:p>
    <w:p w14:paraId="186C36E2" w14:textId="77777777" w:rsidR="00A1159B" w:rsidRPr="009A69FB" w:rsidRDefault="00B13CD8" w:rsidP="00A1159B">
      <w:pPr>
        <w:pStyle w:val="a3"/>
        <w:numPr>
          <w:ilvl w:val="0"/>
          <w:numId w:val="1"/>
        </w:numPr>
        <w:spacing w:line="300" w:lineRule="auto"/>
        <w:ind w:firstLineChars="0"/>
        <w:rPr>
          <w:rFonts w:ascii="仿宋" w:eastAsia="仿宋" w:hAnsi="仿宋"/>
          <w:b/>
          <w:bCs/>
          <w:sz w:val="24"/>
          <w:szCs w:val="24"/>
        </w:rPr>
      </w:pPr>
      <w:r w:rsidRPr="009A69FB">
        <w:rPr>
          <w:rFonts w:ascii="仿宋" w:eastAsia="仿宋" w:hAnsi="仿宋" w:hint="eastAsia"/>
          <w:b/>
          <w:bCs/>
          <w:sz w:val="24"/>
          <w:szCs w:val="24"/>
        </w:rPr>
        <w:t>联系方式：</w:t>
      </w:r>
    </w:p>
    <w:p w14:paraId="42E04A7A" w14:textId="591737A6" w:rsidR="00A1159B" w:rsidRPr="009A69FB" w:rsidRDefault="00A1159B" w:rsidP="00A1159B">
      <w:pPr>
        <w:pStyle w:val="a3"/>
        <w:spacing w:line="300" w:lineRule="auto"/>
        <w:ind w:firstLineChars="0" w:firstLine="0"/>
        <w:rPr>
          <w:rFonts w:ascii="仿宋" w:eastAsia="仿宋" w:hAnsi="仿宋"/>
          <w:bCs/>
          <w:sz w:val="24"/>
          <w:szCs w:val="24"/>
        </w:rPr>
      </w:pPr>
      <w:r w:rsidRPr="009A69FB">
        <w:rPr>
          <w:rFonts w:ascii="仿宋" w:eastAsia="仿宋" w:hAnsi="仿宋" w:hint="eastAsia"/>
          <w:bCs/>
          <w:sz w:val="24"/>
          <w:szCs w:val="24"/>
        </w:rPr>
        <w:t xml:space="preserve">  </w:t>
      </w:r>
      <w:r w:rsidR="00B13CD8" w:rsidRPr="009A69FB">
        <w:rPr>
          <w:rFonts w:ascii="仿宋" w:eastAsia="仿宋" w:hAnsi="仿宋" w:hint="eastAsia"/>
          <w:bCs/>
          <w:sz w:val="24"/>
          <w:szCs w:val="24"/>
        </w:rPr>
        <w:t>参与投标的供应商应指定唯一全权代表，以回答我方的经常性合理询问及竞价。</w:t>
      </w:r>
      <w:r w:rsidR="00B13CD8" w:rsidRPr="009A69FB">
        <w:rPr>
          <w:rFonts w:ascii="仿宋" w:eastAsia="仿宋" w:hAnsi="仿宋"/>
          <w:bCs/>
          <w:sz w:val="24"/>
          <w:szCs w:val="24"/>
        </w:rPr>
        <w:t xml:space="preserve"> </w:t>
      </w:r>
    </w:p>
    <w:p w14:paraId="61FC9825" w14:textId="40C203C9" w:rsidR="00A1159B" w:rsidRPr="009A69FB" w:rsidRDefault="00B13CD8" w:rsidP="00BE44F5">
      <w:pPr>
        <w:spacing w:before="100" w:beforeAutospacing="1" w:after="100" w:afterAutospacing="1" w:line="300" w:lineRule="auto"/>
        <w:contextualSpacing/>
        <w:textAlignment w:val="top"/>
        <w:rPr>
          <w:rFonts w:ascii="仿宋" w:eastAsia="仿宋" w:hAnsi="仿宋"/>
          <w:sz w:val="24"/>
          <w:szCs w:val="24"/>
        </w:rPr>
      </w:pPr>
      <w:r w:rsidRPr="009A69FB">
        <w:rPr>
          <w:rFonts w:ascii="仿宋" w:eastAsia="仿宋" w:hAnsi="仿宋" w:hint="eastAsia"/>
          <w:sz w:val="24"/>
          <w:szCs w:val="24"/>
        </w:rPr>
        <w:t>我方的联络人为：</w:t>
      </w:r>
      <w:r w:rsidRPr="009A69FB">
        <w:rPr>
          <w:rFonts w:ascii="仿宋" w:eastAsia="仿宋" w:hAnsi="仿宋"/>
          <w:sz w:val="24"/>
          <w:szCs w:val="24"/>
        </w:rPr>
        <w:t xml:space="preserve">  </w:t>
      </w:r>
    </w:p>
    <w:tbl>
      <w:tblPr>
        <w:tblW w:w="84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1997"/>
        <w:gridCol w:w="5502"/>
      </w:tblGrid>
      <w:tr w:rsidR="00FE4D59" w:rsidRPr="009A69FB" w14:paraId="40A4FB89" w14:textId="77777777" w:rsidTr="00F83D98">
        <w:trPr>
          <w:trHeight w:val="285"/>
        </w:trPr>
        <w:tc>
          <w:tcPr>
            <w:tcW w:w="978" w:type="dxa"/>
            <w:shd w:val="clear" w:color="auto" w:fill="auto"/>
            <w:vAlign w:val="center"/>
            <w:hideMark/>
          </w:tcPr>
          <w:p w14:paraId="3265A78C" w14:textId="77777777" w:rsidR="00FE4D59" w:rsidRPr="009A69FB" w:rsidRDefault="00FE4D59" w:rsidP="005052EF">
            <w:pPr>
              <w:jc w:val="center"/>
              <w:rPr>
                <w:rFonts w:ascii="仿宋" w:eastAsia="仿宋" w:hAnsi="仿宋" w:cs="宋体"/>
                <w:b/>
                <w:bCs/>
                <w:sz w:val="24"/>
                <w:szCs w:val="24"/>
              </w:rPr>
            </w:pPr>
            <w:r w:rsidRPr="009A69FB">
              <w:rPr>
                <w:rFonts w:ascii="仿宋" w:eastAsia="仿宋" w:hAnsi="仿宋" w:cs="宋体" w:hint="eastAsia"/>
                <w:b/>
                <w:bCs/>
                <w:sz w:val="24"/>
                <w:szCs w:val="24"/>
              </w:rPr>
              <w:t>联系人</w:t>
            </w:r>
          </w:p>
        </w:tc>
        <w:tc>
          <w:tcPr>
            <w:tcW w:w="1997" w:type="dxa"/>
            <w:shd w:val="clear" w:color="auto" w:fill="auto"/>
            <w:vAlign w:val="center"/>
            <w:hideMark/>
          </w:tcPr>
          <w:p w14:paraId="00D9731D" w14:textId="77777777" w:rsidR="00FE4D59" w:rsidRPr="009A69FB" w:rsidRDefault="00FE4D59" w:rsidP="005052EF">
            <w:pPr>
              <w:jc w:val="center"/>
              <w:rPr>
                <w:rFonts w:ascii="仿宋" w:eastAsia="仿宋" w:hAnsi="仿宋" w:cs="宋体"/>
                <w:b/>
                <w:bCs/>
                <w:sz w:val="24"/>
                <w:szCs w:val="24"/>
              </w:rPr>
            </w:pPr>
            <w:r w:rsidRPr="009A69FB">
              <w:rPr>
                <w:rFonts w:ascii="仿宋" w:eastAsia="仿宋" w:hAnsi="仿宋" w:cs="宋体" w:hint="eastAsia"/>
                <w:b/>
                <w:bCs/>
                <w:sz w:val="24"/>
                <w:szCs w:val="24"/>
              </w:rPr>
              <w:t>电话</w:t>
            </w:r>
          </w:p>
        </w:tc>
        <w:tc>
          <w:tcPr>
            <w:tcW w:w="5502" w:type="dxa"/>
            <w:shd w:val="clear" w:color="auto" w:fill="auto"/>
            <w:vAlign w:val="center"/>
            <w:hideMark/>
          </w:tcPr>
          <w:p w14:paraId="7B3879C9" w14:textId="77777777" w:rsidR="00FE4D59" w:rsidRPr="009A69FB" w:rsidRDefault="00FE4D59" w:rsidP="005052EF">
            <w:pPr>
              <w:jc w:val="center"/>
              <w:rPr>
                <w:rFonts w:ascii="仿宋" w:eastAsia="仿宋" w:hAnsi="仿宋" w:cs="宋体"/>
                <w:b/>
                <w:bCs/>
                <w:sz w:val="24"/>
                <w:szCs w:val="24"/>
              </w:rPr>
            </w:pPr>
            <w:r w:rsidRPr="009A69FB">
              <w:rPr>
                <w:rFonts w:ascii="仿宋" w:eastAsia="仿宋" w:hAnsi="仿宋" w:cs="宋体" w:hint="eastAsia"/>
                <w:b/>
                <w:bCs/>
                <w:sz w:val="24"/>
                <w:szCs w:val="24"/>
              </w:rPr>
              <w:t>联系人邮箱</w:t>
            </w:r>
          </w:p>
        </w:tc>
      </w:tr>
      <w:tr w:rsidR="00FE4D59" w:rsidRPr="009A69FB" w14:paraId="37522856" w14:textId="77777777" w:rsidTr="00F83D98">
        <w:trPr>
          <w:trHeight w:val="349"/>
        </w:trPr>
        <w:tc>
          <w:tcPr>
            <w:tcW w:w="978" w:type="dxa"/>
            <w:shd w:val="clear" w:color="auto" w:fill="auto"/>
            <w:vAlign w:val="center"/>
            <w:hideMark/>
          </w:tcPr>
          <w:p w14:paraId="42FB205F" w14:textId="73A0B2BD" w:rsidR="00FE4D59" w:rsidRPr="009A69FB" w:rsidRDefault="00B67F12" w:rsidP="005052EF">
            <w:pPr>
              <w:jc w:val="center"/>
              <w:rPr>
                <w:rFonts w:ascii="仿宋" w:eastAsia="仿宋" w:hAnsi="仿宋" w:cs="宋体"/>
                <w:sz w:val="24"/>
                <w:szCs w:val="24"/>
              </w:rPr>
            </w:pPr>
            <w:r>
              <w:rPr>
                <w:rFonts w:ascii="仿宋" w:eastAsia="仿宋" w:hAnsi="仿宋" w:cs="宋体" w:hint="eastAsia"/>
                <w:sz w:val="24"/>
                <w:szCs w:val="24"/>
              </w:rPr>
              <w:t>徐侃</w:t>
            </w:r>
          </w:p>
        </w:tc>
        <w:tc>
          <w:tcPr>
            <w:tcW w:w="1997" w:type="dxa"/>
            <w:shd w:val="clear" w:color="auto" w:fill="auto"/>
            <w:vAlign w:val="center"/>
            <w:hideMark/>
          </w:tcPr>
          <w:p w14:paraId="3715BB26" w14:textId="66A7A00A" w:rsidR="00FE4D59" w:rsidRPr="009A69FB" w:rsidRDefault="00B67F12" w:rsidP="005052EF">
            <w:pPr>
              <w:jc w:val="center"/>
              <w:rPr>
                <w:rFonts w:ascii="仿宋" w:eastAsia="仿宋" w:hAnsi="仿宋" w:cs="宋体"/>
                <w:sz w:val="24"/>
                <w:szCs w:val="24"/>
              </w:rPr>
            </w:pPr>
            <w:r w:rsidRPr="00B67F12">
              <w:rPr>
                <w:rFonts w:ascii="仿宋" w:eastAsia="仿宋" w:hAnsi="仿宋" w:cs="宋体"/>
                <w:sz w:val="24"/>
                <w:szCs w:val="24"/>
              </w:rPr>
              <w:t>0571-86993913</w:t>
            </w:r>
          </w:p>
        </w:tc>
        <w:tc>
          <w:tcPr>
            <w:tcW w:w="5502" w:type="dxa"/>
            <w:shd w:val="clear" w:color="auto" w:fill="auto"/>
            <w:vAlign w:val="center"/>
            <w:hideMark/>
          </w:tcPr>
          <w:p w14:paraId="7E41A489" w14:textId="1EEAC582" w:rsidR="00FE4D59" w:rsidRPr="009A69FB" w:rsidRDefault="00B67F12" w:rsidP="005052EF">
            <w:pPr>
              <w:jc w:val="center"/>
              <w:rPr>
                <w:rFonts w:ascii="仿宋" w:eastAsia="仿宋" w:hAnsi="仿宋" w:cs="宋体"/>
                <w:sz w:val="24"/>
                <w:szCs w:val="24"/>
              </w:rPr>
            </w:pPr>
            <w:r w:rsidRPr="00B67F12">
              <w:rPr>
                <w:rFonts w:ascii="仿宋" w:eastAsia="仿宋" w:hAnsi="仿宋" w:cs="宋体"/>
                <w:sz w:val="24"/>
                <w:szCs w:val="24"/>
              </w:rPr>
              <w:t>xvkan@wahaha.com.cn</w:t>
            </w:r>
          </w:p>
        </w:tc>
      </w:tr>
      <w:tr w:rsidR="00B67F12" w:rsidRPr="009A69FB" w14:paraId="4711D616" w14:textId="77777777" w:rsidTr="00F83D98">
        <w:trPr>
          <w:trHeight w:val="349"/>
        </w:trPr>
        <w:tc>
          <w:tcPr>
            <w:tcW w:w="978" w:type="dxa"/>
            <w:shd w:val="clear" w:color="auto" w:fill="auto"/>
            <w:vAlign w:val="center"/>
            <w:hideMark/>
          </w:tcPr>
          <w:p w14:paraId="65E23BCA" w14:textId="4D7D0051" w:rsidR="00B67F12" w:rsidRPr="009A69FB" w:rsidRDefault="00B67F12" w:rsidP="00B67F12">
            <w:pPr>
              <w:rPr>
                <w:rFonts w:ascii="仿宋" w:eastAsia="仿宋" w:hAnsi="仿宋" w:cs="宋体"/>
                <w:sz w:val="24"/>
                <w:szCs w:val="24"/>
              </w:rPr>
            </w:pPr>
            <w:proofErr w:type="gramStart"/>
            <w:r w:rsidRPr="009A69FB">
              <w:rPr>
                <w:rFonts w:ascii="仿宋" w:eastAsia="仿宋" w:hAnsi="仿宋" w:cs="宋体" w:hint="eastAsia"/>
                <w:sz w:val="24"/>
                <w:szCs w:val="24"/>
              </w:rPr>
              <w:t>罗维旭</w:t>
            </w:r>
            <w:proofErr w:type="gramEnd"/>
          </w:p>
        </w:tc>
        <w:tc>
          <w:tcPr>
            <w:tcW w:w="1997" w:type="dxa"/>
            <w:shd w:val="clear" w:color="auto" w:fill="auto"/>
            <w:vAlign w:val="center"/>
            <w:hideMark/>
          </w:tcPr>
          <w:p w14:paraId="331C9857" w14:textId="479ED9BB" w:rsidR="00B67F12" w:rsidRPr="009A69FB" w:rsidRDefault="00B67F12" w:rsidP="00B67F12">
            <w:pPr>
              <w:jc w:val="center"/>
              <w:rPr>
                <w:rFonts w:ascii="仿宋" w:eastAsia="仿宋" w:hAnsi="仿宋" w:cs="宋体"/>
                <w:sz w:val="24"/>
                <w:szCs w:val="24"/>
              </w:rPr>
            </w:pPr>
            <w:r w:rsidRPr="009A69FB">
              <w:rPr>
                <w:rFonts w:ascii="仿宋" w:eastAsia="仿宋" w:hAnsi="仿宋" w:cs="宋体" w:hint="eastAsia"/>
                <w:sz w:val="24"/>
                <w:szCs w:val="24"/>
              </w:rPr>
              <w:t>0571-8</w:t>
            </w:r>
            <w:r w:rsidRPr="009A69FB">
              <w:rPr>
                <w:rFonts w:ascii="仿宋" w:eastAsia="仿宋" w:hAnsi="仿宋" w:cs="宋体"/>
                <w:sz w:val="24"/>
                <w:szCs w:val="24"/>
              </w:rPr>
              <w:t>7880565</w:t>
            </w:r>
          </w:p>
        </w:tc>
        <w:tc>
          <w:tcPr>
            <w:tcW w:w="5502" w:type="dxa"/>
            <w:shd w:val="clear" w:color="auto" w:fill="auto"/>
            <w:vAlign w:val="center"/>
            <w:hideMark/>
          </w:tcPr>
          <w:p w14:paraId="6CE923DD" w14:textId="7289876B" w:rsidR="00B67F12" w:rsidRPr="009A69FB" w:rsidRDefault="00B67F12" w:rsidP="00B67F12">
            <w:pPr>
              <w:jc w:val="center"/>
              <w:rPr>
                <w:rFonts w:ascii="仿宋" w:eastAsia="仿宋" w:hAnsi="仿宋" w:cs="宋体"/>
                <w:sz w:val="24"/>
                <w:szCs w:val="24"/>
              </w:rPr>
            </w:pPr>
            <w:r w:rsidRPr="009A69FB">
              <w:rPr>
                <w:rFonts w:ascii="仿宋" w:eastAsia="仿宋" w:hAnsi="仿宋" w:cs="宋体"/>
                <w:sz w:val="24"/>
                <w:szCs w:val="24"/>
              </w:rPr>
              <w:t>luoweixu@wahaha.com.cn</w:t>
            </w:r>
          </w:p>
        </w:tc>
      </w:tr>
      <w:tr w:rsidR="003705FE" w:rsidRPr="009A69FB" w14:paraId="5B572EE0" w14:textId="77777777" w:rsidTr="00F83D98">
        <w:trPr>
          <w:trHeight w:val="349"/>
        </w:trPr>
        <w:tc>
          <w:tcPr>
            <w:tcW w:w="978" w:type="dxa"/>
            <w:shd w:val="clear" w:color="auto" w:fill="auto"/>
            <w:vAlign w:val="center"/>
          </w:tcPr>
          <w:p w14:paraId="2F0933D5" w14:textId="4D3485FF" w:rsidR="003705FE" w:rsidRPr="009A69FB" w:rsidRDefault="003705FE" w:rsidP="00B7393F">
            <w:pPr>
              <w:jc w:val="center"/>
              <w:rPr>
                <w:rFonts w:ascii="仿宋" w:eastAsia="仿宋" w:hAnsi="仿宋" w:cs="宋体"/>
                <w:sz w:val="24"/>
                <w:szCs w:val="24"/>
              </w:rPr>
            </w:pPr>
            <w:r>
              <w:rPr>
                <w:rFonts w:ascii="仿宋" w:eastAsia="仿宋" w:hAnsi="仿宋" w:cs="宋体" w:hint="eastAsia"/>
                <w:sz w:val="24"/>
                <w:szCs w:val="24"/>
              </w:rPr>
              <w:t>姜旭</w:t>
            </w:r>
          </w:p>
        </w:tc>
        <w:tc>
          <w:tcPr>
            <w:tcW w:w="1997" w:type="dxa"/>
            <w:shd w:val="clear" w:color="auto" w:fill="auto"/>
            <w:vAlign w:val="center"/>
          </w:tcPr>
          <w:p w14:paraId="0F164D92" w14:textId="63AB711B" w:rsidR="003705FE" w:rsidRPr="009A69FB" w:rsidRDefault="003705FE" w:rsidP="00B67F12">
            <w:pPr>
              <w:jc w:val="center"/>
              <w:rPr>
                <w:rFonts w:ascii="仿宋" w:eastAsia="仿宋" w:hAnsi="仿宋" w:cs="宋体"/>
                <w:sz w:val="24"/>
                <w:szCs w:val="24"/>
              </w:rPr>
            </w:pPr>
            <w:r>
              <w:rPr>
                <w:rFonts w:ascii="仿宋" w:eastAsia="仿宋" w:hAnsi="仿宋" w:cs="宋体" w:hint="eastAsia"/>
                <w:sz w:val="24"/>
                <w:szCs w:val="24"/>
              </w:rPr>
              <w:t>0</w:t>
            </w:r>
            <w:r w:rsidRPr="003705FE">
              <w:rPr>
                <w:rFonts w:ascii="仿宋" w:eastAsia="仿宋" w:hAnsi="仿宋" w:cs="宋体"/>
                <w:sz w:val="24"/>
                <w:szCs w:val="24"/>
              </w:rPr>
              <w:t>571-</w:t>
            </w:r>
            <w:r w:rsidR="004E0D6E" w:rsidRPr="004E0D6E">
              <w:rPr>
                <w:rFonts w:ascii="仿宋" w:eastAsia="仿宋" w:hAnsi="仿宋" w:cs="宋体"/>
                <w:sz w:val="24"/>
                <w:szCs w:val="24"/>
              </w:rPr>
              <w:t>82733171</w:t>
            </w:r>
          </w:p>
        </w:tc>
        <w:tc>
          <w:tcPr>
            <w:tcW w:w="5502" w:type="dxa"/>
            <w:shd w:val="clear" w:color="auto" w:fill="auto"/>
            <w:vAlign w:val="center"/>
          </w:tcPr>
          <w:p w14:paraId="65AA8FB0" w14:textId="59B1D4CF" w:rsidR="003705FE" w:rsidRPr="009A69FB" w:rsidRDefault="003705FE" w:rsidP="00B67F12">
            <w:pPr>
              <w:jc w:val="center"/>
              <w:rPr>
                <w:rFonts w:ascii="仿宋" w:eastAsia="仿宋" w:hAnsi="仿宋" w:cs="宋体"/>
                <w:sz w:val="24"/>
                <w:szCs w:val="24"/>
              </w:rPr>
            </w:pPr>
            <w:r w:rsidRPr="003705FE">
              <w:rPr>
                <w:rFonts w:ascii="仿宋" w:eastAsia="仿宋" w:hAnsi="仿宋" w:cs="宋体"/>
                <w:sz w:val="24"/>
                <w:szCs w:val="24"/>
              </w:rPr>
              <w:t>xu.jiang@h-shgroup.com</w:t>
            </w:r>
          </w:p>
        </w:tc>
      </w:tr>
    </w:tbl>
    <w:p w14:paraId="124EED20" w14:textId="5D3BFBB9" w:rsidR="00B13CD8" w:rsidRPr="00B67F12" w:rsidRDefault="00B13CD8" w:rsidP="00B13CD8">
      <w:pPr>
        <w:spacing w:line="300" w:lineRule="auto"/>
        <w:ind w:firstLineChars="200" w:firstLine="480"/>
        <w:rPr>
          <w:rFonts w:ascii="仿宋" w:eastAsia="仿宋" w:hAnsi="仿宋"/>
          <w:sz w:val="24"/>
          <w:szCs w:val="24"/>
        </w:rPr>
      </w:pPr>
      <w:r w:rsidRPr="009A69FB">
        <w:rPr>
          <w:rFonts w:ascii="仿宋" w:eastAsia="仿宋" w:hAnsi="仿宋" w:hint="eastAsia"/>
          <w:sz w:val="24"/>
          <w:szCs w:val="24"/>
        </w:rPr>
        <w:t>监督及投诉举报电话：</w:t>
      </w:r>
      <w:r w:rsidR="00B67F12" w:rsidRPr="00B67F12">
        <w:rPr>
          <w:rFonts w:ascii="仿宋" w:eastAsia="仿宋" w:hAnsi="仿宋"/>
          <w:sz w:val="24"/>
          <w:szCs w:val="24"/>
        </w:rPr>
        <w:t>0571-86993913</w:t>
      </w:r>
      <w:r w:rsidRPr="009A69FB">
        <w:rPr>
          <w:rFonts w:ascii="仿宋" w:eastAsia="仿宋" w:hAnsi="仿宋" w:hint="eastAsia"/>
          <w:sz w:val="24"/>
          <w:szCs w:val="24"/>
        </w:rPr>
        <w:t>，电子邮件：</w:t>
      </w:r>
      <w:r w:rsidR="00B67F12" w:rsidRPr="00B67F12">
        <w:rPr>
          <w:rFonts w:ascii="仿宋" w:eastAsia="仿宋" w:hAnsi="仿宋"/>
          <w:sz w:val="24"/>
          <w:szCs w:val="24"/>
        </w:rPr>
        <w:t>xvkan@wahaha.com.cn</w:t>
      </w:r>
    </w:p>
    <w:p w14:paraId="78EBA403" w14:textId="19E2CD81" w:rsidR="00B13CD8" w:rsidRPr="009A69FB" w:rsidRDefault="00B13CD8" w:rsidP="00A55EE2">
      <w:pPr>
        <w:spacing w:line="300" w:lineRule="auto"/>
        <w:ind w:firstLineChars="200" w:firstLine="480"/>
        <w:rPr>
          <w:rFonts w:ascii="仿宋" w:eastAsia="仿宋" w:hAnsi="仿宋"/>
          <w:sz w:val="24"/>
          <w:szCs w:val="24"/>
        </w:rPr>
      </w:pPr>
    </w:p>
    <w:p w14:paraId="1B0A729B" w14:textId="14C0F86D" w:rsidR="00985994" w:rsidRPr="009A69FB" w:rsidRDefault="00985994" w:rsidP="00985994">
      <w:pPr>
        <w:spacing w:line="300" w:lineRule="auto"/>
        <w:ind w:firstLineChars="200" w:firstLine="482"/>
        <w:rPr>
          <w:rFonts w:ascii="仿宋" w:eastAsia="仿宋" w:hAnsi="仿宋"/>
          <w:b/>
          <w:bCs/>
          <w:sz w:val="24"/>
          <w:szCs w:val="24"/>
        </w:rPr>
      </w:pPr>
      <w:r w:rsidRPr="009A69FB">
        <w:rPr>
          <w:rFonts w:ascii="仿宋" w:eastAsia="仿宋" w:hAnsi="仿宋" w:hint="eastAsia"/>
          <w:b/>
          <w:bCs/>
          <w:sz w:val="24"/>
          <w:szCs w:val="24"/>
        </w:rPr>
        <w:t>五、</w:t>
      </w:r>
      <w:r w:rsidR="009A69FB" w:rsidRPr="009A69FB">
        <w:rPr>
          <w:rFonts w:ascii="仿宋" w:eastAsia="仿宋" w:hAnsi="仿宋" w:hint="eastAsia"/>
          <w:b/>
          <w:bCs/>
          <w:sz w:val="24"/>
          <w:szCs w:val="24"/>
        </w:rPr>
        <w:t xml:space="preserve"> </w:t>
      </w:r>
      <w:r w:rsidRPr="009A69FB">
        <w:rPr>
          <w:rFonts w:ascii="仿宋" w:eastAsia="仿宋" w:hAnsi="仿宋" w:hint="eastAsia"/>
          <w:b/>
          <w:bCs/>
          <w:sz w:val="24"/>
          <w:szCs w:val="24"/>
        </w:rPr>
        <w:t>注意事项：</w:t>
      </w:r>
    </w:p>
    <w:p w14:paraId="67765361" w14:textId="6111874D" w:rsidR="00985994" w:rsidRPr="009A69FB" w:rsidRDefault="00985994" w:rsidP="00985994">
      <w:pPr>
        <w:spacing w:line="300" w:lineRule="auto"/>
        <w:ind w:firstLineChars="200" w:firstLine="480"/>
        <w:rPr>
          <w:rFonts w:ascii="仿宋" w:eastAsia="仿宋" w:hAnsi="仿宋"/>
          <w:sz w:val="24"/>
          <w:szCs w:val="24"/>
        </w:rPr>
      </w:pPr>
      <w:r w:rsidRPr="009A69FB">
        <w:rPr>
          <w:rFonts w:ascii="仿宋" w:eastAsia="仿宋" w:hAnsi="仿宋" w:hint="eastAsia"/>
          <w:sz w:val="24"/>
          <w:szCs w:val="24"/>
        </w:rPr>
        <w:t>所有</w:t>
      </w:r>
      <w:r w:rsidR="009E036B" w:rsidRPr="009A69FB">
        <w:rPr>
          <w:rFonts w:ascii="仿宋" w:eastAsia="仿宋" w:hAnsi="仿宋" w:hint="eastAsia"/>
          <w:sz w:val="24"/>
          <w:szCs w:val="24"/>
        </w:rPr>
        <w:t>投标企业所提供的</w:t>
      </w:r>
      <w:r w:rsidRPr="009A69FB">
        <w:rPr>
          <w:rFonts w:ascii="仿宋" w:eastAsia="仿宋" w:hAnsi="仿宋"/>
          <w:sz w:val="24"/>
          <w:szCs w:val="24"/>
        </w:rPr>
        <w:t>材料</w:t>
      </w:r>
      <w:r w:rsidR="00480978" w:rsidRPr="009A69FB">
        <w:rPr>
          <w:rFonts w:ascii="仿宋" w:eastAsia="仿宋" w:hAnsi="仿宋" w:hint="eastAsia"/>
          <w:sz w:val="24"/>
          <w:szCs w:val="24"/>
        </w:rPr>
        <w:t>须</w:t>
      </w:r>
      <w:r w:rsidRPr="009A69FB">
        <w:rPr>
          <w:rFonts w:ascii="仿宋" w:eastAsia="仿宋" w:hAnsi="仿宋"/>
          <w:sz w:val="24"/>
          <w:szCs w:val="24"/>
        </w:rPr>
        <w:t>真实、合法、完整、清晰，材料不完整</w:t>
      </w:r>
      <w:r w:rsidR="009E036B" w:rsidRPr="009A69FB">
        <w:rPr>
          <w:rFonts w:ascii="仿宋" w:eastAsia="仿宋" w:hAnsi="仿宋" w:hint="eastAsia"/>
          <w:sz w:val="24"/>
          <w:szCs w:val="24"/>
        </w:rPr>
        <w:t>、</w:t>
      </w:r>
      <w:r w:rsidRPr="009A69FB">
        <w:rPr>
          <w:rFonts w:ascii="仿宋" w:eastAsia="仿宋" w:hAnsi="仿宋"/>
          <w:sz w:val="24"/>
          <w:szCs w:val="24"/>
        </w:rPr>
        <w:t>不清晰的或逾期</w:t>
      </w:r>
      <w:r w:rsidRPr="009A69FB">
        <w:rPr>
          <w:rFonts w:ascii="仿宋" w:eastAsia="仿宋" w:hAnsi="仿宋" w:hint="eastAsia"/>
          <w:sz w:val="24"/>
          <w:szCs w:val="24"/>
        </w:rPr>
        <w:t>提交</w:t>
      </w:r>
      <w:r w:rsidRPr="009A69FB">
        <w:rPr>
          <w:rFonts w:ascii="仿宋" w:eastAsia="仿宋" w:hAnsi="仿宋"/>
          <w:sz w:val="24"/>
          <w:szCs w:val="24"/>
        </w:rPr>
        <w:t>，</w:t>
      </w:r>
      <w:r w:rsidR="009E036B" w:rsidRPr="009A69FB">
        <w:rPr>
          <w:rFonts w:ascii="仿宋" w:eastAsia="仿宋" w:hAnsi="仿宋" w:hint="eastAsia"/>
          <w:sz w:val="24"/>
          <w:szCs w:val="24"/>
        </w:rPr>
        <w:t>按招标平台公布的规则处理</w:t>
      </w:r>
      <w:r w:rsidRPr="009A69FB">
        <w:rPr>
          <w:rFonts w:ascii="仿宋" w:eastAsia="仿宋" w:hAnsi="仿宋"/>
          <w:sz w:val="24"/>
          <w:szCs w:val="24"/>
        </w:rPr>
        <w:t>。</w:t>
      </w:r>
      <w:r w:rsidRPr="009A69FB">
        <w:rPr>
          <w:rFonts w:ascii="仿宋" w:eastAsia="仿宋" w:hAnsi="仿宋" w:hint="eastAsia"/>
          <w:sz w:val="24"/>
          <w:szCs w:val="24"/>
        </w:rPr>
        <w:t>如发现</w:t>
      </w:r>
      <w:r w:rsidR="009E036B" w:rsidRPr="009A69FB">
        <w:rPr>
          <w:rFonts w:ascii="仿宋" w:eastAsia="仿宋" w:hAnsi="仿宋" w:hint="eastAsia"/>
          <w:sz w:val="24"/>
          <w:szCs w:val="24"/>
        </w:rPr>
        <w:t>投标企业存在</w:t>
      </w:r>
      <w:r w:rsidRPr="009A69FB">
        <w:rPr>
          <w:rFonts w:ascii="仿宋" w:eastAsia="仿宋" w:hAnsi="仿宋"/>
          <w:sz w:val="24"/>
          <w:szCs w:val="24"/>
        </w:rPr>
        <w:t>伪造材料</w:t>
      </w:r>
      <w:r w:rsidRPr="009A69FB">
        <w:rPr>
          <w:rFonts w:ascii="仿宋" w:eastAsia="仿宋" w:hAnsi="仿宋" w:hint="eastAsia"/>
          <w:sz w:val="24"/>
          <w:szCs w:val="24"/>
        </w:rPr>
        <w:t>、虚假数据、恶意报价</w:t>
      </w:r>
      <w:r w:rsidR="009E036B" w:rsidRPr="009A69FB">
        <w:rPr>
          <w:rFonts w:ascii="仿宋" w:eastAsia="仿宋" w:hAnsi="仿宋" w:hint="eastAsia"/>
          <w:sz w:val="24"/>
          <w:szCs w:val="24"/>
        </w:rPr>
        <w:t>等行为</w:t>
      </w:r>
      <w:r w:rsidRPr="009A69FB">
        <w:rPr>
          <w:rFonts w:ascii="仿宋" w:eastAsia="仿宋" w:hAnsi="仿宋" w:hint="eastAsia"/>
          <w:sz w:val="24"/>
          <w:szCs w:val="24"/>
        </w:rPr>
        <w:t>，</w:t>
      </w:r>
      <w:r w:rsidR="009E036B" w:rsidRPr="009A69FB">
        <w:rPr>
          <w:rFonts w:ascii="仿宋" w:eastAsia="仿宋" w:hAnsi="仿宋" w:hint="eastAsia"/>
          <w:sz w:val="24"/>
          <w:szCs w:val="24"/>
        </w:rPr>
        <w:t>招标人有权永久</w:t>
      </w:r>
      <w:r w:rsidRPr="009A69FB">
        <w:rPr>
          <w:rFonts w:ascii="仿宋" w:eastAsia="仿宋" w:hAnsi="仿宋"/>
          <w:sz w:val="24"/>
          <w:szCs w:val="24"/>
        </w:rPr>
        <w:t>取消</w:t>
      </w:r>
      <w:r w:rsidR="009E036B" w:rsidRPr="009A69FB">
        <w:rPr>
          <w:rFonts w:ascii="仿宋" w:eastAsia="仿宋" w:hAnsi="仿宋" w:hint="eastAsia"/>
          <w:sz w:val="24"/>
          <w:szCs w:val="24"/>
        </w:rPr>
        <w:t>该企业后续</w:t>
      </w:r>
      <w:r w:rsidRPr="009A69FB">
        <w:rPr>
          <w:rFonts w:ascii="仿宋" w:eastAsia="仿宋" w:hAnsi="仿宋" w:hint="eastAsia"/>
          <w:sz w:val="24"/>
          <w:szCs w:val="24"/>
        </w:rPr>
        <w:t>投标</w:t>
      </w:r>
      <w:r w:rsidRPr="009A69FB">
        <w:rPr>
          <w:rFonts w:ascii="仿宋" w:eastAsia="仿宋" w:hAnsi="仿宋"/>
          <w:sz w:val="24"/>
          <w:szCs w:val="24"/>
        </w:rPr>
        <w:t>资格</w:t>
      </w:r>
      <w:r w:rsidRPr="009A69FB">
        <w:rPr>
          <w:rFonts w:ascii="仿宋" w:eastAsia="仿宋" w:hAnsi="仿宋" w:hint="eastAsia"/>
          <w:sz w:val="24"/>
          <w:szCs w:val="24"/>
        </w:rPr>
        <w:t>。</w:t>
      </w:r>
    </w:p>
    <w:p w14:paraId="6BB6A92E" w14:textId="77777777" w:rsidR="00985994" w:rsidRPr="009A69FB" w:rsidRDefault="00985994" w:rsidP="00985994">
      <w:pPr>
        <w:spacing w:line="300" w:lineRule="auto"/>
        <w:ind w:firstLineChars="200" w:firstLine="480"/>
        <w:rPr>
          <w:rFonts w:ascii="仿宋" w:eastAsia="仿宋" w:hAnsi="仿宋"/>
          <w:sz w:val="24"/>
          <w:szCs w:val="24"/>
        </w:rPr>
      </w:pPr>
    </w:p>
    <w:p w14:paraId="02FFFA8F" w14:textId="77777777" w:rsidR="00A55EE2" w:rsidRPr="009A69FB" w:rsidRDefault="00A55EE2" w:rsidP="00A55EE2">
      <w:pPr>
        <w:spacing w:line="300" w:lineRule="auto"/>
        <w:ind w:firstLineChars="200" w:firstLine="480"/>
        <w:rPr>
          <w:rFonts w:ascii="仿宋" w:eastAsia="仿宋" w:hAnsi="仿宋"/>
          <w:sz w:val="24"/>
          <w:szCs w:val="24"/>
        </w:rPr>
      </w:pPr>
      <w:r w:rsidRPr="009A69FB">
        <w:rPr>
          <w:rFonts w:ascii="仿宋" w:eastAsia="仿宋" w:hAnsi="仿宋" w:hint="eastAsia"/>
          <w:sz w:val="24"/>
          <w:szCs w:val="24"/>
        </w:rPr>
        <w:t>特此公告！</w:t>
      </w:r>
    </w:p>
    <w:p w14:paraId="63723438" w14:textId="77777777" w:rsidR="00A55EE2" w:rsidRPr="009A69FB" w:rsidRDefault="00A55EE2" w:rsidP="00D47126">
      <w:pPr>
        <w:spacing w:line="300" w:lineRule="auto"/>
        <w:rPr>
          <w:rFonts w:ascii="仿宋" w:eastAsia="仿宋" w:hAnsi="仿宋"/>
          <w:b/>
          <w:bCs/>
          <w:sz w:val="24"/>
          <w:szCs w:val="24"/>
        </w:rPr>
      </w:pPr>
    </w:p>
    <w:p w14:paraId="2F4A367D" w14:textId="77777777" w:rsidR="00A55EE2" w:rsidRPr="009A69FB" w:rsidRDefault="00A55EE2" w:rsidP="00A55EE2">
      <w:pPr>
        <w:pStyle w:val="a3"/>
        <w:spacing w:line="300" w:lineRule="auto"/>
        <w:ind w:left="960" w:firstLine="482"/>
        <w:jc w:val="right"/>
        <w:rPr>
          <w:rFonts w:ascii="仿宋" w:eastAsia="仿宋" w:hAnsi="仿宋"/>
          <w:b/>
          <w:bCs/>
          <w:sz w:val="24"/>
          <w:szCs w:val="24"/>
        </w:rPr>
      </w:pPr>
      <w:r w:rsidRPr="009A69FB">
        <w:rPr>
          <w:rFonts w:ascii="仿宋" w:eastAsia="仿宋" w:hAnsi="仿宋" w:hint="eastAsia"/>
          <w:b/>
          <w:bCs/>
          <w:sz w:val="24"/>
          <w:szCs w:val="24"/>
        </w:rPr>
        <w:t>杭州娃哈哈集团有限公司</w:t>
      </w:r>
    </w:p>
    <w:p w14:paraId="4D1933B3" w14:textId="77777777" w:rsidR="00A55EE2" w:rsidRPr="009A69FB" w:rsidRDefault="00A55EE2" w:rsidP="00A55EE2">
      <w:pPr>
        <w:pStyle w:val="a3"/>
        <w:spacing w:line="300" w:lineRule="auto"/>
        <w:ind w:left="960" w:firstLine="482"/>
        <w:jc w:val="right"/>
        <w:rPr>
          <w:rFonts w:ascii="仿宋" w:eastAsia="仿宋" w:hAnsi="仿宋"/>
          <w:b/>
          <w:bCs/>
          <w:sz w:val="24"/>
          <w:szCs w:val="24"/>
        </w:rPr>
      </w:pPr>
      <w:r w:rsidRPr="009A69FB">
        <w:rPr>
          <w:rFonts w:ascii="仿宋" w:eastAsia="仿宋" w:hAnsi="仿宋" w:hint="eastAsia"/>
          <w:b/>
          <w:bCs/>
          <w:sz w:val="24"/>
          <w:szCs w:val="24"/>
        </w:rPr>
        <w:t>宏胜饮料集团有限公司</w:t>
      </w:r>
    </w:p>
    <w:p w14:paraId="1F258105" w14:textId="19D0AD9E" w:rsidR="009E036B" w:rsidRDefault="00162587" w:rsidP="00480978">
      <w:pPr>
        <w:spacing w:line="300" w:lineRule="auto"/>
        <w:jc w:val="right"/>
      </w:pPr>
      <w:r w:rsidRPr="009A69FB">
        <w:rPr>
          <w:rFonts w:ascii="仿宋" w:eastAsia="仿宋" w:hAnsi="仿宋" w:hint="eastAsia"/>
          <w:b/>
          <w:bCs/>
          <w:sz w:val="24"/>
          <w:szCs w:val="24"/>
        </w:rPr>
        <w:t>202</w:t>
      </w:r>
      <w:r w:rsidR="00412912">
        <w:rPr>
          <w:rFonts w:ascii="仿宋" w:eastAsia="仿宋" w:hAnsi="仿宋"/>
          <w:b/>
          <w:bCs/>
          <w:sz w:val="24"/>
          <w:szCs w:val="24"/>
        </w:rPr>
        <w:t>2</w:t>
      </w:r>
      <w:r w:rsidRPr="009A69FB">
        <w:rPr>
          <w:rFonts w:ascii="仿宋" w:eastAsia="仿宋" w:hAnsi="仿宋" w:hint="eastAsia"/>
          <w:b/>
          <w:bCs/>
          <w:sz w:val="24"/>
          <w:szCs w:val="24"/>
        </w:rPr>
        <w:t>年</w:t>
      </w:r>
      <w:r w:rsidR="00C2374D">
        <w:rPr>
          <w:rFonts w:ascii="仿宋" w:eastAsia="仿宋" w:hAnsi="仿宋"/>
          <w:b/>
          <w:bCs/>
          <w:sz w:val="24"/>
          <w:szCs w:val="24"/>
        </w:rPr>
        <w:t>10</w:t>
      </w:r>
      <w:r w:rsidR="00A55EE2" w:rsidRPr="009A69FB">
        <w:rPr>
          <w:rFonts w:ascii="仿宋" w:eastAsia="仿宋" w:hAnsi="仿宋" w:hint="eastAsia"/>
          <w:b/>
          <w:bCs/>
          <w:sz w:val="24"/>
          <w:szCs w:val="24"/>
        </w:rPr>
        <w:t>月</w:t>
      </w:r>
      <w:r w:rsidR="00566AE9">
        <w:rPr>
          <w:rFonts w:ascii="仿宋" w:eastAsia="仿宋" w:hAnsi="仿宋"/>
          <w:b/>
          <w:bCs/>
          <w:sz w:val="24"/>
          <w:szCs w:val="24"/>
        </w:rPr>
        <w:t>21</w:t>
      </w:r>
      <w:r w:rsidR="00A55EE2" w:rsidRPr="009A69FB">
        <w:rPr>
          <w:rFonts w:ascii="仿宋" w:eastAsia="仿宋" w:hAnsi="仿宋" w:hint="eastAsia"/>
          <w:b/>
          <w:bCs/>
          <w:sz w:val="24"/>
          <w:szCs w:val="24"/>
        </w:rPr>
        <w:t>日</w:t>
      </w:r>
    </w:p>
    <w:p w14:paraId="5F74D02A" w14:textId="306C074C" w:rsidR="006B74E4" w:rsidRPr="009A69FB" w:rsidRDefault="006B74E4" w:rsidP="009A69FB">
      <w:pPr>
        <w:spacing w:line="240" w:lineRule="auto"/>
        <w:jc w:val="left"/>
        <w:textAlignment w:val="auto"/>
      </w:pPr>
    </w:p>
    <w:sectPr w:rsidR="006B74E4" w:rsidRPr="009A69FB" w:rsidSect="008E7EEA">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93FEE" w14:textId="77777777" w:rsidR="00FA5506" w:rsidRDefault="00FA5506" w:rsidP="00950215">
      <w:pPr>
        <w:spacing w:line="240" w:lineRule="auto"/>
      </w:pPr>
      <w:r>
        <w:separator/>
      </w:r>
    </w:p>
  </w:endnote>
  <w:endnote w:type="continuationSeparator" w:id="0">
    <w:p w14:paraId="69994E67" w14:textId="77777777" w:rsidR="00FA5506" w:rsidRDefault="00FA5506" w:rsidP="009502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51102"/>
      <w:docPartObj>
        <w:docPartGallery w:val="Page Numbers (Bottom of Page)"/>
        <w:docPartUnique/>
      </w:docPartObj>
    </w:sdtPr>
    <w:sdtContent>
      <w:p w14:paraId="6F782973" w14:textId="77777777" w:rsidR="00724A08" w:rsidRDefault="005249BD">
        <w:pPr>
          <w:pStyle w:val="a7"/>
          <w:jc w:val="center"/>
        </w:pPr>
        <w:r>
          <w:fldChar w:fldCharType="begin"/>
        </w:r>
        <w:r>
          <w:instrText xml:space="preserve"> PAGE   \* MERGEFORMAT </w:instrText>
        </w:r>
        <w:r>
          <w:fldChar w:fldCharType="separate"/>
        </w:r>
        <w:r w:rsidR="00BD688A" w:rsidRPr="00BD688A">
          <w:rPr>
            <w:noProof/>
            <w:lang w:val="zh-CN"/>
          </w:rPr>
          <w:t>1</w:t>
        </w:r>
        <w:r>
          <w:rPr>
            <w:noProof/>
            <w:lang w:val="zh-CN"/>
          </w:rPr>
          <w:fldChar w:fldCharType="end"/>
        </w:r>
      </w:p>
    </w:sdtContent>
  </w:sdt>
  <w:p w14:paraId="6FDB010F" w14:textId="77777777" w:rsidR="00724A08" w:rsidRDefault="00724A0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6269E" w14:textId="77777777" w:rsidR="00FA5506" w:rsidRDefault="00FA5506" w:rsidP="00950215">
      <w:pPr>
        <w:spacing w:line="240" w:lineRule="auto"/>
      </w:pPr>
      <w:r>
        <w:separator/>
      </w:r>
    </w:p>
  </w:footnote>
  <w:footnote w:type="continuationSeparator" w:id="0">
    <w:p w14:paraId="0E87087F" w14:textId="77777777" w:rsidR="00FA5506" w:rsidRDefault="00FA5506" w:rsidP="009502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32621" w14:textId="472835C4" w:rsidR="00BE44F5" w:rsidRPr="00BE44F5" w:rsidRDefault="00BE44F5" w:rsidP="00BE44F5">
    <w:pPr>
      <w:spacing w:before="119" w:line="240" w:lineRule="auto"/>
      <w:contextualSpacing/>
      <w:jc w:val="right"/>
      <w:textAlignment w:val="top"/>
      <w:rPr>
        <w:sz w:val="13"/>
        <w:szCs w:val="1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67B29"/>
    <w:multiLevelType w:val="hybridMultilevel"/>
    <w:tmpl w:val="74BCD460"/>
    <w:lvl w:ilvl="0" w:tplc="EB4AF74A">
      <w:start w:val="1"/>
      <w:numFmt w:val="decimal"/>
      <w:lvlText w:val="%1、"/>
      <w:lvlJc w:val="left"/>
      <w:pPr>
        <w:tabs>
          <w:tab w:val="num" w:pos="780"/>
        </w:tabs>
        <w:ind w:left="780" w:hanging="360"/>
      </w:pPr>
      <w:rPr>
        <w:rFonts w:hint="default"/>
        <w:b/>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 w15:restartNumberingAfterBreak="0">
    <w:nsid w:val="0D302C24"/>
    <w:multiLevelType w:val="hybridMultilevel"/>
    <w:tmpl w:val="5CA6C8EA"/>
    <w:lvl w:ilvl="0" w:tplc="A894A750">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3A796FF9"/>
    <w:multiLevelType w:val="hybridMultilevel"/>
    <w:tmpl w:val="5F84A958"/>
    <w:lvl w:ilvl="0" w:tplc="10840EB6">
      <w:start w:val="1"/>
      <w:numFmt w:val="decimal"/>
      <w:lvlText w:val="%1、"/>
      <w:lvlJc w:val="left"/>
      <w:pPr>
        <w:tabs>
          <w:tab w:val="num" w:pos="1155"/>
        </w:tabs>
        <w:ind w:left="1155" w:hanging="735"/>
      </w:pPr>
      <w:rPr>
        <w:rFonts w:hint="default"/>
        <w:b/>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 w15:restartNumberingAfterBreak="0">
    <w:nsid w:val="41AF1178"/>
    <w:multiLevelType w:val="hybridMultilevel"/>
    <w:tmpl w:val="BFC69D8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05C2B7D"/>
    <w:multiLevelType w:val="hybridMultilevel"/>
    <w:tmpl w:val="5148BB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01B0BD6"/>
    <w:multiLevelType w:val="hybridMultilevel"/>
    <w:tmpl w:val="06BE0BB8"/>
    <w:lvl w:ilvl="0" w:tplc="EB4AF74A">
      <w:start w:val="1"/>
      <w:numFmt w:val="decimal"/>
      <w:lvlText w:val="%1、"/>
      <w:lvlJc w:val="left"/>
      <w:pPr>
        <w:tabs>
          <w:tab w:val="num" w:pos="780"/>
        </w:tabs>
        <w:ind w:left="780" w:hanging="360"/>
      </w:pPr>
      <w:rPr>
        <w:rFonts w:hint="default"/>
        <w:b/>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16cid:durableId="1400785905">
    <w:abstractNumId w:val="1"/>
  </w:num>
  <w:num w:numId="2" w16cid:durableId="1480539052">
    <w:abstractNumId w:val="2"/>
  </w:num>
  <w:num w:numId="3" w16cid:durableId="1264460127">
    <w:abstractNumId w:val="0"/>
  </w:num>
  <w:num w:numId="4" w16cid:durableId="425465159">
    <w:abstractNumId w:val="5"/>
  </w:num>
  <w:num w:numId="5" w16cid:durableId="796947638">
    <w:abstractNumId w:val="4"/>
  </w:num>
  <w:num w:numId="6" w16cid:durableId="914342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E648E"/>
    <w:rsid w:val="00007F0F"/>
    <w:rsid w:val="000121E3"/>
    <w:rsid w:val="0002324F"/>
    <w:rsid w:val="00074208"/>
    <w:rsid w:val="00084E5A"/>
    <w:rsid w:val="000D56FF"/>
    <w:rsid w:val="000F13F6"/>
    <w:rsid w:val="000F6D5F"/>
    <w:rsid w:val="000F6E3B"/>
    <w:rsid w:val="00107020"/>
    <w:rsid w:val="00134EC7"/>
    <w:rsid w:val="001525ED"/>
    <w:rsid w:val="0015407C"/>
    <w:rsid w:val="00162587"/>
    <w:rsid w:val="0018131B"/>
    <w:rsid w:val="001A02B6"/>
    <w:rsid w:val="001A5B79"/>
    <w:rsid w:val="001C34B0"/>
    <w:rsid w:val="001D2B80"/>
    <w:rsid w:val="001E4FD3"/>
    <w:rsid w:val="001F1ED0"/>
    <w:rsid w:val="00200A32"/>
    <w:rsid w:val="002466FA"/>
    <w:rsid w:val="00262CEF"/>
    <w:rsid w:val="0027284A"/>
    <w:rsid w:val="002D0446"/>
    <w:rsid w:val="002D25A1"/>
    <w:rsid w:val="00311B95"/>
    <w:rsid w:val="003611F8"/>
    <w:rsid w:val="00363EA7"/>
    <w:rsid w:val="003705FE"/>
    <w:rsid w:val="003937BD"/>
    <w:rsid w:val="003E0679"/>
    <w:rsid w:val="00410752"/>
    <w:rsid w:val="00412912"/>
    <w:rsid w:val="00417C7D"/>
    <w:rsid w:val="0042139F"/>
    <w:rsid w:val="004540DE"/>
    <w:rsid w:val="00480978"/>
    <w:rsid w:val="00494B23"/>
    <w:rsid w:val="004A50E9"/>
    <w:rsid w:val="004A7E00"/>
    <w:rsid w:val="004C1D2C"/>
    <w:rsid w:val="004C3CE3"/>
    <w:rsid w:val="004C69FA"/>
    <w:rsid w:val="004E0D6E"/>
    <w:rsid w:val="004F66FC"/>
    <w:rsid w:val="00501172"/>
    <w:rsid w:val="005249BD"/>
    <w:rsid w:val="0054745C"/>
    <w:rsid w:val="00550FCE"/>
    <w:rsid w:val="0056178B"/>
    <w:rsid w:val="00566AE9"/>
    <w:rsid w:val="005A6B39"/>
    <w:rsid w:val="005C59CE"/>
    <w:rsid w:val="005D6D28"/>
    <w:rsid w:val="0062013A"/>
    <w:rsid w:val="00630CC5"/>
    <w:rsid w:val="00640F16"/>
    <w:rsid w:val="00662390"/>
    <w:rsid w:val="00677328"/>
    <w:rsid w:val="006A4D09"/>
    <w:rsid w:val="006B74E4"/>
    <w:rsid w:val="006E0F7A"/>
    <w:rsid w:val="007000F0"/>
    <w:rsid w:val="00701481"/>
    <w:rsid w:val="007164DB"/>
    <w:rsid w:val="00724A08"/>
    <w:rsid w:val="00772FBE"/>
    <w:rsid w:val="007A6A79"/>
    <w:rsid w:val="007C2048"/>
    <w:rsid w:val="0080673E"/>
    <w:rsid w:val="008800DB"/>
    <w:rsid w:val="00885118"/>
    <w:rsid w:val="00893312"/>
    <w:rsid w:val="008D2A90"/>
    <w:rsid w:val="008E648E"/>
    <w:rsid w:val="008E7EEA"/>
    <w:rsid w:val="00906C94"/>
    <w:rsid w:val="00920789"/>
    <w:rsid w:val="00924E9B"/>
    <w:rsid w:val="00945B4A"/>
    <w:rsid w:val="00950215"/>
    <w:rsid w:val="0097549A"/>
    <w:rsid w:val="00985994"/>
    <w:rsid w:val="00994EA7"/>
    <w:rsid w:val="009A69FB"/>
    <w:rsid w:val="009E036B"/>
    <w:rsid w:val="00A07F0A"/>
    <w:rsid w:val="00A1159B"/>
    <w:rsid w:val="00A15101"/>
    <w:rsid w:val="00A15A31"/>
    <w:rsid w:val="00A44F61"/>
    <w:rsid w:val="00A54FBD"/>
    <w:rsid w:val="00A55EE2"/>
    <w:rsid w:val="00A651FD"/>
    <w:rsid w:val="00A73C55"/>
    <w:rsid w:val="00AD1CEA"/>
    <w:rsid w:val="00AE0CE3"/>
    <w:rsid w:val="00B13CD8"/>
    <w:rsid w:val="00B173B4"/>
    <w:rsid w:val="00B31EA0"/>
    <w:rsid w:val="00B50658"/>
    <w:rsid w:val="00B67F12"/>
    <w:rsid w:val="00B735D4"/>
    <w:rsid w:val="00B7393F"/>
    <w:rsid w:val="00B9380C"/>
    <w:rsid w:val="00BA5418"/>
    <w:rsid w:val="00BD13A4"/>
    <w:rsid w:val="00BD688A"/>
    <w:rsid w:val="00BE3A94"/>
    <w:rsid w:val="00BE44F5"/>
    <w:rsid w:val="00BF0321"/>
    <w:rsid w:val="00BF5C07"/>
    <w:rsid w:val="00C2374D"/>
    <w:rsid w:val="00C26450"/>
    <w:rsid w:val="00C27B49"/>
    <w:rsid w:val="00C27F3E"/>
    <w:rsid w:val="00C83060"/>
    <w:rsid w:val="00C903A5"/>
    <w:rsid w:val="00C90CC5"/>
    <w:rsid w:val="00CB354A"/>
    <w:rsid w:val="00CB4429"/>
    <w:rsid w:val="00CB4957"/>
    <w:rsid w:val="00CE3C21"/>
    <w:rsid w:val="00D44D7C"/>
    <w:rsid w:val="00D47126"/>
    <w:rsid w:val="00D621BF"/>
    <w:rsid w:val="00D86245"/>
    <w:rsid w:val="00DA0C1E"/>
    <w:rsid w:val="00DB5AA0"/>
    <w:rsid w:val="00DD5B37"/>
    <w:rsid w:val="00DE4EDF"/>
    <w:rsid w:val="00DF406B"/>
    <w:rsid w:val="00E03C33"/>
    <w:rsid w:val="00E2692F"/>
    <w:rsid w:val="00E3161E"/>
    <w:rsid w:val="00E42D6C"/>
    <w:rsid w:val="00E85F5C"/>
    <w:rsid w:val="00EB3B63"/>
    <w:rsid w:val="00EB4C8A"/>
    <w:rsid w:val="00EC4146"/>
    <w:rsid w:val="00ED0AC6"/>
    <w:rsid w:val="00ED5823"/>
    <w:rsid w:val="00ED7816"/>
    <w:rsid w:val="00F132B2"/>
    <w:rsid w:val="00F26248"/>
    <w:rsid w:val="00F44E89"/>
    <w:rsid w:val="00F80408"/>
    <w:rsid w:val="00F82C91"/>
    <w:rsid w:val="00F83D98"/>
    <w:rsid w:val="00FA5506"/>
    <w:rsid w:val="00FA5D6D"/>
    <w:rsid w:val="00FC59CA"/>
    <w:rsid w:val="00FE1096"/>
    <w:rsid w:val="00FE4D59"/>
    <w:rsid w:val="00FE5DC5"/>
    <w:rsid w:val="00FE6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B8F85"/>
  <w15:docId w15:val="{FEFC41AF-96B0-4D02-AC5B-BC67340A4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648E"/>
    <w:pPr>
      <w:spacing w:line="357" w:lineRule="atLeast"/>
      <w:jc w:val="both"/>
      <w:textAlignment w:val="baseline"/>
    </w:pPr>
    <w:rPr>
      <w:rFonts w:ascii="Times New Roman" w:eastAsia="宋体" w:hAnsi="Times New Roman" w:cs="Times New Roman"/>
      <w:color w:val="000000"/>
      <w:kern w:val="0"/>
      <w:szCs w:val="20"/>
      <w:u w:color="000000"/>
    </w:rPr>
  </w:style>
  <w:style w:type="paragraph" w:styleId="2">
    <w:name w:val="heading 2"/>
    <w:basedOn w:val="a"/>
    <w:next w:val="a"/>
    <w:link w:val="20"/>
    <w:unhideWhenUsed/>
    <w:qFormat/>
    <w:rsid w:val="006B74E4"/>
    <w:pPr>
      <w:keepNext/>
      <w:keepLines/>
      <w:widowControl w:val="0"/>
      <w:spacing w:before="260" w:after="260" w:line="416" w:lineRule="auto"/>
      <w:textAlignment w:val="auto"/>
      <w:outlineLvl w:val="1"/>
    </w:pPr>
    <w:rPr>
      <w:rFonts w:asciiTheme="majorHAnsi" w:eastAsiaTheme="majorEastAsia" w:hAnsiTheme="majorHAnsi" w:cstheme="majorBidi"/>
      <w:b/>
      <w:bCs/>
      <w:color w:val="auto"/>
      <w:kern w:val="2"/>
      <w:sz w:val="32"/>
      <w:szCs w:val="32"/>
    </w:rPr>
  </w:style>
  <w:style w:type="paragraph" w:styleId="3">
    <w:name w:val="heading 3"/>
    <w:basedOn w:val="a"/>
    <w:next w:val="a"/>
    <w:link w:val="31"/>
    <w:semiHidden/>
    <w:unhideWhenUsed/>
    <w:qFormat/>
    <w:rsid w:val="00ED5823"/>
    <w:pPr>
      <w:keepNext/>
      <w:keepLines/>
      <w:widowControl w:val="0"/>
      <w:spacing w:before="260" w:after="260" w:line="415" w:lineRule="auto"/>
      <w:jc w:val="center"/>
      <w:textAlignment w:val="auto"/>
      <w:outlineLvl w:val="2"/>
    </w:pPr>
    <w:rPr>
      <w:rFonts w:ascii="宋体" w:cs="宋体"/>
      <w:b/>
      <w:bCs/>
      <w:color w:val="auto"/>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648E"/>
    <w:pPr>
      <w:ind w:firstLineChars="200" w:firstLine="420"/>
    </w:pPr>
  </w:style>
  <w:style w:type="character" w:styleId="a4">
    <w:name w:val="Hyperlink"/>
    <w:rsid w:val="00A55EE2"/>
    <w:rPr>
      <w:color w:val="0000FF"/>
      <w:u w:val="single"/>
    </w:rPr>
  </w:style>
  <w:style w:type="paragraph" w:styleId="a5">
    <w:name w:val="header"/>
    <w:basedOn w:val="a"/>
    <w:link w:val="a6"/>
    <w:uiPriority w:val="99"/>
    <w:unhideWhenUsed/>
    <w:rsid w:val="00950215"/>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6">
    <w:name w:val="页眉 字符"/>
    <w:basedOn w:val="a0"/>
    <w:link w:val="a5"/>
    <w:uiPriority w:val="99"/>
    <w:rsid w:val="00950215"/>
    <w:rPr>
      <w:rFonts w:ascii="Times New Roman" w:eastAsia="宋体" w:hAnsi="Times New Roman" w:cs="Times New Roman"/>
      <w:color w:val="000000"/>
      <w:kern w:val="0"/>
      <w:sz w:val="18"/>
      <w:szCs w:val="18"/>
      <w:u w:color="000000"/>
    </w:rPr>
  </w:style>
  <w:style w:type="paragraph" w:styleId="a7">
    <w:name w:val="footer"/>
    <w:basedOn w:val="a"/>
    <w:link w:val="a8"/>
    <w:uiPriority w:val="99"/>
    <w:unhideWhenUsed/>
    <w:rsid w:val="00950215"/>
    <w:pPr>
      <w:tabs>
        <w:tab w:val="center" w:pos="4153"/>
        <w:tab w:val="right" w:pos="8306"/>
      </w:tabs>
      <w:snapToGrid w:val="0"/>
      <w:spacing w:line="240" w:lineRule="atLeast"/>
      <w:jc w:val="left"/>
    </w:pPr>
    <w:rPr>
      <w:sz w:val="18"/>
      <w:szCs w:val="18"/>
    </w:rPr>
  </w:style>
  <w:style w:type="character" w:customStyle="1" w:styleId="a8">
    <w:name w:val="页脚 字符"/>
    <w:basedOn w:val="a0"/>
    <w:link w:val="a7"/>
    <w:uiPriority w:val="99"/>
    <w:rsid w:val="00950215"/>
    <w:rPr>
      <w:rFonts w:ascii="Times New Roman" w:eastAsia="宋体" w:hAnsi="Times New Roman" w:cs="Times New Roman"/>
      <w:color w:val="000000"/>
      <w:kern w:val="0"/>
      <w:sz w:val="18"/>
      <w:szCs w:val="18"/>
      <w:u w:color="000000"/>
    </w:rPr>
  </w:style>
  <w:style w:type="paragraph" w:styleId="a9">
    <w:name w:val="Balloon Text"/>
    <w:basedOn w:val="a"/>
    <w:link w:val="aa"/>
    <w:uiPriority w:val="99"/>
    <w:semiHidden/>
    <w:unhideWhenUsed/>
    <w:rsid w:val="00BE44F5"/>
    <w:pPr>
      <w:spacing w:line="240" w:lineRule="auto"/>
    </w:pPr>
    <w:rPr>
      <w:sz w:val="18"/>
      <w:szCs w:val="18"/>
    </w:rPr>
  </w:style>
  <w:style w:type="character" w:customStyle="1" w:styleId="aa">
    <w:name w:val="批注框文本 字符"/>
    <w:basedOn w:val="a0"/>
    <w:link w:val="a9"/>
    <w:uiPriority w:val="99"/>
    <w:semiHidden/>
    <w:rsid w:val="00BE44F5"/>
    <w:rPr>
      <w:rFonts w:ascii="Times New Roman" w:eastAsia="宋体" w:hAnsi="Times New Roman" w:cs="Times New Roman"/>
      <w:color w:val="000000"/>
      <w:kern w:val="0"/>
      <w:sz w:val="18"/>
      <w:szCs w:val="18"/>
      <w:u w:color="000000"/>
    </w:rPr>
  </w:style>
  <w:style w:type="paragraph" w:styleId="ab">
    <w:name w:val="Date"/>
    <w:basedOn w:val="a"/>
    <w:next w:val="a"/>
    <w:link w:val="ac"/>
    <w:uiPriority w:val="99"/>
    <w:semiHidden/>
    <w:unhideWhenUsed/>
    <w:rsid w:val="00ED5823"/>
    <w:pPr>
      <w:ind w:leftChars="2500" w:left="100"/>
    </w:pPr>
  </w:style>
  <w:style w:type="character" w:customStyle="1" w:styleId="ac">
    <w:name w:val="日期 字符"/>
    <w:basedOn w:val="a0"/>
    <w:link w:val="ab"/>
    <w:uiPriority w:val="99"/>
    <w:semiHidden/>
    <w:rsid w:val="00ED5823"/>
    <w:rPr>
      <w:rFonts w:ascii="Times New Roman" w:eastAsia="宋体" w:hAnsi="Times New Roman" w:cs="Times New Roman"/>
      <w:color w:val="000000"/>
      <w:kern w:val="0"/>
      <w:szCs w:val="20"/>
      <w:u w:color="000000"/>
    </w:rPr>
  </w:style>
  <w:style w:type="character" w:customStyle="1" w:styleId="30">
    <w:name w:val="标题 3 字符"/>
    <w:basedOn w:val="a0"/>
    <w:uiPriority w:val="9"/>
    <w:semiHidden/>
    <w:rsid w:val="00ED5823"/>
    <w:rPr>
      <w:rFonts w:ascii="Times New Roman" w:eastAsia="宋体" w:hAnsi="Times New Roman" w:cs="Times New Roman"/>
      <w:b/>
      <w:bCs/>
      <w:color w:val="000000"/>
      <w:kern w:val="0"/>
      <w:sz w:val="32"/>
      <w:szCs w:val="32"/>
      <w:u w:color="000000"/>
    </w:rPr>
  </w:style>
  <w:style w:type="character" w:customStyle="1" w:styleId="31">
    <w:name w:val="标题 3 字符1"/>
    <w:link w:val="3"/>
    <w:semiHidden/>
    <w:locked/>
    <w:rsid w:val="00ED5823"/>
    <w:rPr>
      <w:rFonts w:ascii="宋体" w:eastAsia="宋体" w:hAnsi="Times New Roman" w:cs="宋体"/>
      <w:b/>
      <w:bCs/>
      <w:sz w:val="32"/>
      <w:szCs w:val="32"/>
    </w:rPr>
  </w:style>
  <w:style w:type="character" w:styleId="ad">
    <w:name w:val="Unresolved Mention"/>
    <w:basedOn w:val="a0"/>
    <w:uiPriority w:val="99"/>
    <w:semiHidden/>
    <w:unhideWhenUsed/>
    <w:rsid w:val="006B74E4"/>
    <w:rPr>
      <w:color w:val="605E5C"/>
      <w:shd w:val="clear" w:color="auto" w:fill="E1DFDD"/>
    </w:rPr>
  </w:style>
  <w:style w:type="character" w:customStyle="1" w:styleId="20">
    <w:name w:val="标题 2 字符"/>
    <w:basedOn w:val="a0"/>
    <w:link w:val="2"/>
    <w:rsid w:val="006B74E4"/>
    <w:rPr>
      <w:rFonts w:asciiTheme="majorHAnsi" w:eastAsiaTheme="majorEastAsia" w:hAnsiTheme="majorHAnsi" w:cstheme="majorBidi"/>
      <w:b/>
      <w:bCs/>
      <w:sz w:val="32"/>
      <w:szCs w:val="32"/>
    </w:rPr>
  </w:style>
  <w:style w:type="character" w:styleId="ae">
    <w:name w:val="Placeholder Text"/>
    <w:basedOn w:val="a0"/>
    <w:uiPriority w:val="99"/>
    <w:semiHidden/>
    <w:rsid w:val="008E7EEA"/>
    <w:rPr>
      <w:color w:val="808080"/>
    </w:rPr>
  </w:style>
  <w:style w:type="paragraph" w:styleId="af">
    <w:name w:val="Revision"/>
    <w:hidden/>
    <w:uiPriority w:val="99"/>
    <w:semiHidden/>
    <w:rsid w:val="00701481"/>
    <w:rPr>
      <w:rFonts w:ascii="Times New Roman" w:eastAsia="宋体" w:hAnsi="Times New Roman" w:cs="Times New Roman"/>
      <w:color w:val="000000"/>
      <w:kern w:val="0"/>
      <w:szCs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40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8D04B-EF39-4C6A-B552-7C818A45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1150</TotalTime>
  <Pages>1</Pages>
  <Words>340</Words>
  <Characters>1938</Characters>
  <Application>Microsoft Office Word</Application>
  <DocSecurity>0</DocSecurity>
  <Lines>16</Lines>
  <Paragraphs>4</Paragraphs>
  <ScaleCrop>false</ScaleCrop>
  <Company>Lenovo</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赵勇华</dc:creator>
  <cp:lastModifiedBy>王 亦萱</cp:lastModifiedBy>
  <cp:revision>77</cp:revision>
  <dcterms:created xsi:type="dcterms:W3CDTF">2020-10-09T05:47:00Z</dcterms:created>
  <dcterms:modified xsi:type="dcterms:W3CDTF">2022-10-25T05:49:00Z</dcterms:modified>
</cp:coreProperties>
</file>